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35576" w14:textId="77777777" w:rsidR="006754EF" w:rsidRPr="006754EF" w:rsidRDefault="00873DA4" w:rsidP="004B0C5A">
      <w:pPr>
        <w:tabs>
          <w:tab w:val="left" w:pos="6984"/>
          <w:tab w:val="left" w:pos="8360"/>
          <w:tab w:val="left" w:pos="9256"/>
        </w:tabs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bookmarkStart w:id="0" w:name="_GoBack"/>
      <w:bookmarkEnd w:id="0"/>
      <w:r w:rsidRPr="00873DA4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JAVNA VATROGASNA POSTROJBA GRADA SAMOBORA</w:t>
      </w:r>
      <w:r w:rsidR="006754EF" w:rsidRPr="006754EF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ab/>
      </w:r>
      <w:r w:rsidR="006754EF" w:rsidRPr="006754EF">
        <w:rPr>
          <w:rFonts w:ascii="Calibri" w:eastAsia="Times New Roman" w:hAnsi="Calibri" w:cs="Calibri"/>
          <w:b/>
          <w:bCs/>
          <w:lang w:eastAsia="hr-HR"/>
        </w:rPr>
        <w:t> </w:t>
      </w:r>
      <w:r w:rsidR="006754EF" w:rsidRPr="006754EF">
        <w:rPr>
          <w:rFonts w:ascii="Calibri" w:eastAsia="Times New Roman" w:hAnsi="Calibri" w:cs="Calibri"/>
          <w:b/>
          <w:bCs/>
          <w:lang w:eastAsia="hr-HR"/>
        </w:rPr>
        <w:tab/>
        <w:t> </w:t>
      </w:r>
      <w:r w:rsidR="006754EF" w:rsidRPr="006754EF">
        <w:rPr>
          <w:rFonts w:ascii="Calibri" w:eastAsia="Times New Roman" w:hAnsi="Calibri" w:cs="Calibri"/>
          <w:b/>
          <w:bCs/>
          <w:lang w:eastAsia="hr-HR"/>
        </w:rPr>
        <w:tab/>
        <w:t> </w:t>
      </w:r>
    </w:p>
    <w:p w14:paraId="16727027" w14:textId="77777777" w:rsidR="006754EF" w:rsidRDefault="006754EF" w:rsidP="004B0C5A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6754EF">
        <w:rPr>
          <w:rFonts w:ascii="Calibri" w:eastAsia="Times New Roman" w:hAnsi="Calibri" w:cs="Calibri"/>
          <w:lang w:eastAsia="hr-HR"/>
        </w:rPr>
        <w:t>S</w:t>
      </w:r>
      <w:r w:rsidR="00873DA4">
        <w:rPr>
          <w:rFonts w:ascii="Calibri" w:eastAsia="Times New Roman" w:hAnsi="Calibri" w:cs="Calibri"/>
          <w:lang w:eastAsia="hr-HR"/>
        </w:rPr>
        <w:t>amobor</w:t>
      </w:r>
      <w:r w:rsidRPr="006754EF">
        <w:rPr>
          <w:rFonts w:ascii="Calibri" w:eastAsia="Times New Roman" w:hAnsi="Calibri" w:cs="Calibri"/>
          <w:lang w:eastAsia="hr-HR"/>
        </w:rPr>
        <w:t xml:space="preserve">, </w:t>
      </w:r>
      <w:r w:rsidR="00873DA4" w:rsidRPr="00873DA4">
        <w:rPr>
          <w:rFonts w:ascii="Calibri" w:eastAsia="Times New Roman" w:hAnsi="Calibri" w:cs="Calibri"/>
          <w:lang w:eastAsia="hr-HR"/>
        </w:rPr>
        <w:t>Gundulićeva</w:t>
      </w:r>
      <w:r w:rsidR="00873DA4">
        <w:rPr>
          <w:rFonts w:ascii="Calibri" w:eastAsia="Times New Roman" w:hAnsi="Calibri" w:cs="Calibri"/>
          <w:lang w:eastAsia="hr-HR"/>
        </w:rPr>
        <w:t xml:space="preserve"> </w:t>
      </w:r>
      <w:r w:rsidR="00873DA4" w:rsidRPr="00873DA4">
        <w:rPr>
          <w:rFonts w:ascii="Calibri" w:eastAsia="Times New Roman" w:hAnsi="Calibri" w:cs="Calibri"/>
          <w:lang w:eastAsia="hr-HR"/>
        </w:rPr>
        <w:t>41/</w:t>
      </w:r>
      <w:r w:rsidR="00873DA4">
        <w:rPr>
          <w:rFonts w:ascii="Calibri" w:eastAsia="Times New Roman" w:hAnsi="Calibri" w:cs="Calibri"/>
          <w:lang w:eastAsia="hr-HR"/>
        </w:rPr>
        <w:t>a</w:t>
      </w:r>
      <w:r w:rsidRPr="006754EF">
        <w:rPr>
          <w:rFonts w:ascii="Calibri" w:eastAsia="Times New Roman" w:hAnsi="Calibri" w:cs="Calibri"/>
          <w:lang w:eastAsia="hr-HR"/>
        </w:rPr>
        <w:t xml:space="preserve">, OIB: </w:t>
      </w:r>
      <w:r w:rsidR="00873DA4" w:rsidRPr="00873DA4">
        <w:rPr>
          <w:rFonts w:ascii="Calibri" w:eastAsia="Times New Roman" w:hAnsi="Calibri" w:cs="Calibri"/>
          <w:lang w:eastAsia="hr-HR"/>
        </w:rPr>
        <w:t>93210069411</w:t>
      </w:r>
    </w:p>
    <w:p w14:paraId="3F454B4E" w14:textId="77777777" w:rsidR="00DF5746" w:rsidRPr="00DF5746" w:rsidRDefault="00DF5746" w:rsidP="004B0C5A">
      <w:pPr>
        <w:tabs>
          <w:tab w:val="left" w:pos="6604"/>
          <w:tab w:val="left" w:pos="6826"/>
          <w:tab w:val="left" w:pos="7048"/>
          <w:tab w:val="left" w:pos="7270"/>
          <w:tab w:val="left" w:pos="8646"/>
          <w:tab w:val="left" w:pos="9554"/>
        </w:tabs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</w:p>
    <w:p w14:paraId="6066BF95" w14:textId="77777777" w:rsidR="00DF5746" w:rsidRPr="00DF5746" w:rsidRDefault="00DF5746" w:rsidP="004B0C5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DF5746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BILJEŠKE UZ FINANCIJSKA IZVJEŠĆA</w:t>
      </w:r>
    </w:p>
    <w:p w14:paraId="60D0A592" w14:textId="77777777" w:rsidR="00DF5746" w:rsidRPr="00DF5746" w:rsidRDefault="00DF5746" w:rsidP="004B0C5A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>za razdoblje: 1. siječanj – 3</w:t>
      </w:r>
      <w:r w:rsidR="00CF23B5">
        <w:rPr>
          <w:rFonts w:ascii="Calibri" w:eastAsia="Times New Roman" w:hAnsi="Calibri" w:cs="Calibri"/>
          <w:lang w:eastAsia="hr-HR"/>
        </w:rPr>
        <w:t>1</w:t>
      </w:r>
      <w:r w:rsidRPr="00DF5746">
        <w:rPr>
          <w:rFonts w:ascii="Calibri" w:eastAsia="Times New Roman" w:hAnsi="Calibri" w:cs="Calibri"/>
          <w:lang w:eastAsia="hr-HR"/>
        </w:rPr>
        <w:t xml:space="preserve">. </w:t>
      </w:r>
      <w:r w:rsidR="00FF1ADD">
        <w:rPr>
          <w:rFonts w:ascii="Calibri" w:eastAsia="Times New Roman" w:hAnsi="Calibri" w:cs="Calibri"/>
          <w:lang w:eastAsia="hr-HR"/>
        </w:rPr>
        <w:t>ožujka</w:t>
      </w:r>
      <w:r w:rsidRPr="00DF5746">
        <w:rPr>
          <w:rFonts w:ascii="Calibri" w:eastAsia="Times New Roman" w:hAnsi="Calibri" w:cs="Calibri"/>
          <w:lang w:eastAsia="hr-HR"/>
        </w:rPr>
        <w:t xml:space="preserve"> 202</w:t>
      </w:r>
      <w:r w:rsidR="00D53802">
        <w:rPr>
          <w:rFonts w:ascii="Calibri" w:eastAsia="Times New Roman" w:hAnsi="Calibri" w:cs="Calibri"/>
          <w:lang w:eastAsia="hr-HR"/>
        </w:rPr>
        <w:t>5</w:t>
      </w:r>
      <w:r w:rsidRPr="00DF5746">
        <w:rPr>
          <w:rFonts w:ascii="Calibri" w:eastAsia="Times New Roman" w:hAnsi="Calibri" w:cs="Calibri"/>
          <w:lang w:eastAsia="hr-HR"/>
        </w:rPr>
        <w:t>.</w:t>
      </w:r>
      <w:r w:rsidR="003B0B1A">
        <w:rPr>
          <w:rFonts w:ascii="Calibri" w:eastAsia="Times New Roman" w:hAnsi="Calibri" w:cs="Calibri"/>
          <w:lang w:eastAsia="hr-HR"/>
        </w:rPr>
        <w:t>godine</w:t>
      </w:r>
    </w:p>
    <w:p w14:paraId="3F6CC834" w14:textId="77777777" w:rsidR="00DF5746" w:rsidRPr="00DF5746" w:rsidRDefault="00DF5746" w:rsidP="004B0C5A">
      <w:pPr>
        <w:tabs>
          <w:tab w:val="left" w:pos="6604"/>
          <w:tab w:val="left" w:pos="6826"/>
          <w:tab w:val="left" w:pos="7048"/>
          <w:tab w:val="left" w:pos="7270"/>
          <w:tab w:val="left" w:pos="8646"/>
          <w:tab w:val="left" w:pos="9554"/>
        </w:tabs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</w:p>
    <w:p w14:paraId="4B493786" w14:textId="77777777" w:rsidR="00DF5746" w:rsidRPr="00DF5746" w:rsidRDefault="00DF5746" w:rsidP="004B0C5A">
      <w:pPr>
        <w:tabs>
          <w:tab w:val="left" w:pos="6604"/>
          <w:tab w:val="left" w:pos="6826"/>
          <w:tab w:val="left" w:pos="7048"/>
          <w:tab w:val="left" w:pos="7270"/>
          <w:tab w:val="left" w:pos="8646"/>
          <w:tab w:val="left" w:pos="9554"/>
        </w:tabs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</w:p>
    <w:p w14:paraId="52E3F834" w14:textId="77777777" w:rsidR="00DF5746" w:rsidRPr="00DF5746" w:rsidRDefault="00DF5746" w:rsidP="004B0C5A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DF5746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1. IZVJEŠTAJ O PRIHODIMA I RASHODIMA, PRIMICIMA I IZDACIMA</w:t>
      </w:r>
    </w:p>
    <w:p w14:paraId="0EB5CBA5" w14:textId="77777777" w:rsidR="00DF5746" w:rsidRPr="00DF5746" w:rsidRDefault="00DF5746" w:rsidP="004B0C5A">
      <w:pPr>
        <w:tabs>
          <w:tab w:val="left" w:pos="6604"/>
          <w:tab w:val="left" w:pos="6826"/>
          <w:tab w:val="left" w:pos="7048"/>
          <w:tab w:val="left" w:pos="7270"/>
          <w:tab w:val="left" w:pos="8646"/>
          <w:tab w:val="left" w:pos="9554"/>
        </w:tabs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</w:p>
    <w:p w14:paraId="6F5229DE" w14:textId="77777777" w:rsidR="00DF5746" w:rsidRDefault="00DF5746" w:rsidP="004B0C5A">
      <w:pPr>
        <w:tabs>
          <w:tab w:val="left" w:pos="7048"/>
          <w:tab w:val="left" w:pos="7270"/>
          <w:tab w:val="left" w:pos="8646"/>
          <w:tab w:val="left" w:pos="9554"/>
        </w:tabs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DF5746">
        <w:rPr>
          <w:rFonts w:ascii="Calibri" w:eastAsia="Times New Roman" w:hAnsi="Calibri" w:cs="Calibri"/>
          <w:b/>
          <w:bCs/>
          <w:lang w:eastAsia="hr-HR"/>
        </w:rPr>
        <w:t xml:space="preserve">Bilješka 1. Ukupni prihodi </w:t>
      </w:r>
    </w:p>
    <w:p w14:paraId="3E1D1AF1" w14:textId="77777777" w:rsidR="00DF5746" w:rsidRPr="00DF5746" w:rsidRDefault="00DF5746" w:rsidP="004B0C5A">
      <w:pPr>
        <w:tabs>
          <w:tab w:val="left" w:pos="6604"/>
          <w:tab w:val="left" w:pos="6826"/>
          <w:tab w:val="left" w:pos="7048"/>
          <w:tab w:val="left" w:pos="7270"/>
          <w:tab w:val="left" w:pos="8646"/>
          <w:tab w:val="left" w:pos="9554"/>
        </w:tabs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</w:p>
    <w:p w14:paraId="7D9F5B99" w14:textId="77777777" w:rsidR="00DF5746" w:rsidRDefault="00DF5746" w:rsidP="004B0C5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>U izvještajnom razdoblju ostvaren</w:t>
      </w:r>
      <w:r w:rsidR="00D53802">
        <w:rPr>
          <w:rFonts w:ascii="Calibri" w:eastAsia="Times New Roman" w:hAnsi="Calibri" w:cs="Calibri"/>
          <w:lang w:eastAsia="hr-HR"/>
        </w:rPr>
        <w:t>i su ukupni prihodi u iznosu od 309.366,00</w:t>
      </w:r>
      <w:r w:rsidR="00AF320A">
        <w:rPr>
          <w:rFonts w:ascii="Calibri" w:eastAsia="Times New Roman" w:hAnsi="Calibri" w:cs="Calibri"/>
          <w:lang w:eastAsia="hr-HR"/>
        </w:rPr>
        <w:t>€</w:t>
      </w:r>
      <w:r w:rsidRPr="00DF5746">
        <w:rPr>
          <w:rFonts w:ascii="Calibri" w:eastAsia="Times New Roman" w:hAnsi="Calibri" w:cs="Calibri"/>
          <w:lang w:eastAsia="hr-HR"/>
        </w:rPr>
        <w:t xml:space="preserve"> i imaju sljedeću strukturu:</w:t>
      </w:r>
    </w:p>
    <w:p w14:paraId="658A0ACB" w14:textId="77777777" w:rsidR="001D6AF0" w:rsidRDefault="001D6AF0" w:rsidP="004B0C5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2"/>
        <w:gridCol w:w="2857"/>
        <w:gridCol w:w="1854"/>
        <w:gridCol w:w="1858"/>
        <w:gridCol w:w="721"/>
        <w:gridCol w:w="1326"/>
      </w:tblGrid>
      <w:tr w:rsidR="001D6AF0" w:rsidRPr="001D6AF0" w14:paraId="59DE101D" w14:textId="77777777" w:rsidTr="001D6AF0">
        <w:trPr>
          <w:trHeight w:val="300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CD04A7" w14:textId="77777777" w:rsidR="001D6AF0" w:rsidRPr="001D6AF0" w:rsidRDefault="001D6AF0" w:rsidP="001D6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RAČ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3884FD" w14:textId="77777777" w:rsidR="001D6AF0" w:rsidRPr="001D6AF0" w:rsidRDefault="001D6AF0" w:rsidP="001D6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23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529D60" w14:textId="77777777" w:rsidR="001D6AF0" w:rsidRPr="001D6AF0" w:rsidRDefault="001D6AF0" w:rsidP="001D6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OSTVARENO €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6C3FF3" w14:textId="77777777" w:rsidR="001D6AF0" w:rsidRPr="001D6AF0" w:rsidRDefault="001D6AF0" w:rsidP="001D6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STRUKTURA %</w:t>
            </w:r>
          </w:p>
        </w:tc>
      </w:tr>
      <w:tr w:rsidR="001D6AF0" w:rsidRPr="001D6AF0" w14:paraId="23BB95AE" w14:textId="77777777" w:rsidTr="001D6AF0">
        <w:trPr>
          <w:trHeight w:val="300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0346" w14:textId="77777777" w:rsidR="001D6AF0" w:rsidRPr="001D6AF0" w:rsidRDefault="001D6AF0" w:rsidP="001D6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6CFE" w14:textId="77777777" w:rsidR="001D6AF0" w:rsidRPr="001D6AF0" w:rsidRDefault="001D6AF0" w:rsidP="001D6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4940F0" w14:textId="77777777" w:rsidR="001D6AF0" w:rsidRPr="001D6AF0" w:rsidRDefault="001D6AF0" w:rsidP="001D6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2024.g.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4D09FC" w14:textId="77777777" w:rsidR="001D6AF0" w:rsidRPr="001D6AF0" w:rsidRDefault="001D6AF0" w:rsidP="001D6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2025.g.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84D760" w14:textId="77777777" w:rsidR="001D6AF0" w:rsidRPr="001D6AF0" w:rsidRDefault="001D6AF0" w:rsidP="001D6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34A7" w14:textId="77777777" w:rsidR="001D6AF0" w:rsidRPr="001D6AF0" w:rsidRDefault="001D6AF0" w:rsidP="001D6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D6AF0" w:rsidRPr="001D6AF0" w14:paraId="7BA41727" w14:textId="77777777" w:rsidTr="001D6AF0">
        <w:trPr>
          <w:trHeight w:val="51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F1BA" w14:textId="77777777" w:rsidR="001D6AF0" w:rsidRPr="001D6AF0" w:rsidRDefault="001D6AF0" w:rsidP="001D6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56C7" w14:textId="77777777" w:rsidR="001D6AF0" w:rsidRPr="001D6AF0" w:rsidRDefault="001D6AF0" w:rsidP="001D6A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0F99" w14:textId="77777777" w:rsidR="001D6AF0" w:rsidRPr="001D6AF0" w:rsidRDefault="001D6AF0" w:rsidP="001D6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              -  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2B6F" w14:textId="77777777" w:rsidR="001D6AF0" w:rsidRPr="001D6AF0" w:rsidRDefault="001D6AF0" w:rsidP="001D6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     159,27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2CC6" w14:textId="77777777" w:rsidR="001D6AF0" w:rsidRPr="001D6AF0" w:rsidRDefault="001D6AF0" w:rsidP="001D6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6D8B" w14:textId="77777777" w:rsidR="001D6AF0" w:rsidRPr="001D6AF0" w:rsidRDefault="001D6AF0" w:rsidP="001D6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1D6AF0" w:rsidRPr="001D6AF0" w14:paraId="61747EE2" w14:textId="77777777" w:rsidTr="001D6AF0">
        <w:trPr>
          <w:trHeight w:val="102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3312" w14:textId="77777777" w:rsidR="001D6AF0" w:rsidRPr="001D6AF0" w:rsidRDefault="001D6AF0" w:rsidP="001D6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671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15C7" w14:textId="77777777" w:rsidR="001D6AF0" w:rsidRPr="001D6AF0" w:rsidRDefault="001D6AF0" w:rsidP="001D6AF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3DC6" w14:textId="77777777" w:rsidR="001D6AF0" w:rsidRPr="001D6AF0" w:rsidRDefault="001D6AF0" w:rsidP="001D6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259.175,89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9D8A" w14:textId="77777777" w:rsidR="001D6AF0" w:rsidRPr="001D6AF0" w:rsidRDefault="001D6AF0" w:rsidP="001D6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309.206,73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6AFB" w14:textId="77777777" w:rsidR="001D6AF0" w:rsidRPr="001D6AF0" w:rsidRDefault="001D6AF0" w:rsidP="001D6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119%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13B3" w14:textId="77777777" w:rsidR="001D6AF0" w:rsidRPr="001D6AF0" w:rsidRDefault="001D6AF0" w:rsidP="001D6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100%</w:t>
            </w:r>
          </w:p>
        </w:tc>
      </w:tr>
      <w:tr w:rsidR="001D6AF0" w:rsidRPr="001D6AF0" w14:paraId="2443180A" w14:textId="77777777" w:rsidTr="001D6AF0">
        <w:trPr>
          <w:trHeight w:val="300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34A188" w14:textId="77777777" w:rsidR="001D6AF0" w:rsidRPr="001D6AF0" w:rsidRDefault="001D6AF0" w:rsidP="001D6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25BACA" w14:textId="77777777" w:rsidR="001D6AF0" w:rsidRPr="001D6AF0" w:rsidRDefault="001D6AF0" w:rsidP="001D6A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UKUPNI PRIHODI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7BD628" w14:textId="77777777" w:rsidR="001D6AF0" w:rsidRPr="001D6AF0" w:rsidRDefault="001D6AF0" w:rsidP="001D6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 259.175,89    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D3C9A0" w14:textId="77777777" w:rsidR="001D6AF0" w:rsidRPr="001D6AF0" w:rsidRDefault="001D6AF0" w:rsidP="001D6A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 309.366,00   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EAB3CC" w14:textId="77777777" w:rsidR="001D6AF0" w:rsidRPr="001D6AF0" w:rsidRDefault="001D6AF0" w:rsidP="001D6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119%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008D8D" w14:textId="77777777" w:rsidR="001D6AF0" w:rsidRPr="001D6AF0" w:rsidRDefault="001D6AF0" w:rsidP="001D6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1D6A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100%</w:t>
            </w:r>
          </w:p>
        </w:tc>
      </w:tr>
    </w:tbl>
    <w:p w14:paraId="3CFE0BDA" w14:textId="77777777" w:rsidR="001D6AF0" w:rsidRDefault="001D6AF0" w:rsidP="004B0C5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79198A53" w14:textId="77777777" w:rsidR="00CC1193" w:rsidRPr="00DF5746" w:rsidRDefault="00CC1193" w:rsidP="00CC119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>U izvještajnom razdoblju ostvaren</w:t>
      </w:r>
      <w:r>
        <w:rPr>
          <w:rFonts w:ascii="Calibri" w:eastAsia="Times New Roman" w:hAnsi="Calibri" w:cs="Calibri"/>
          <w:lang w:eastAsia="hr-HR"/>
        </w:rPr>
        <w:t>o</w:t>
      </w:r>
      <w:r w:rsidRPr="00DF5746">
        <w:rPr>
          <w:rFonts w:ascii="Calibri" w:eastAsia="Times New Roman" w:hAnsi="Calibri" w:cs="Calibri"/>
          <w:lang w:eastAsia="hr-HR"/>
        </w:rPr>
        <w:t xml:space="preserve"> je </w:t>
      </w:r>
      <w:r>
        <w:rPr>
          <w:rFonts w:ascii="Calibri" w:eastAsia="Times New Roman" w:hAnsi="Calibri" w:cs="Calibri"/>
          <w:lang w:eastAsia="hr-HR"/>
        </w:rPr>
        <w:t xml:space="preserve">povećanje </w:t>
      </w:r>
      <w:r w:rsidRPr="00DF5746">
        <w:rPr>
          <w:rFonts w:ascii="Calibri" w:eastAsia="Times New Roman" w:hAnsi="Calibri" w:cs="Calibri"/>
          <w:lang w:eastAsia="hr-HR"/>
        </w:rPr>
        <w:t xml:space="preserve">prihoda za </w:t>
      </w:r>
      <w:r w:rsidR="00D53802">
        <w:rPr>
          <w:rFonts w:ascii="Calibri" w:eastAsia="Times New Roman" w:hAnsi="Calibri" w:cs="Calibri"/>
          <w:lang w:eastAsia="hr-HR"/>
        </w:rPr>
        <w:t>19</w:t>
      </w:r>
      <w:r w:rsidRPr="00DF5746">
        <w:rPr>
          <w:rFonts w:ascii="Calibri" w:eastAsia="Times New Roman" w:hAnsi="Calibri" w:cs="Calibri"/>
          <w:lang w:eastAsia="hr-HR"/>
        </w:rPr>
        <w:t xml:space="preserve">% </w:t>
      </w:r>
      <w:r w:rsidR="00D53802">
        <w:rPr>
          <w:rFonts w:ascii="Calibri" w:eastAsia="Times New Roman" w:hAnsi="Calibri" w:cs="Calibri"/>
          <w:lang w:eastAsia="hr-HR"/>
        </w:rPr>
        <w:t xml:space="preserve"> odnosno za 50.190,11 € </w:t>
      </w:r>
      <w:r w:rsidRPr="00DF5746">
        <w:rPr>
          <w:rFonts w:ascii="Calibri" w:eastAsia="Times New Roman" w:hAnsi="Calibri" w:cs="Calibri"/>
          <w:lang w:eastAsia="hr-HR"/>
        </w:rPr>
        <w:t>u odnosu na prethodno razdoblje.</w:t>
      </w:r>
    </w:p>
    <w:p w14:paraId="63DC9413" w14:textId="77777777" w:rsidR="00CC1193" w:rsidRDefault="00CC1193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20299BE8" w14:textId="77777777" w:rsidR="00A95370" w:rsidRDefault="006754EF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 xml:space="preserve">U strukturi prihoda najznačajniji su prihodi iz 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9B24C3">
        <w:rPr>
          <w:rFonts w:ascii="Calibri" w:eastAsia="Times New Roman" w:hAnsi="Calibri" w:cs="Calibri"/>
          <w:lang w:eastAsia="hr-HR"/>
        </w:rPr>
        <w:t>p</w:t>
      </w:r>
      <w:r>
        <w:rPr>
          <w:rFonts w:ascii="Calibri" w:eastAsia="Times New Roman" w:hAnsi="Calibri" w:cs="Calibri"/>
          <w:lang w:eastAsia="hr-HR"/>
        </w:rPr>
        <w:t xml:space="preserve">roračuna grada Samobora </w:t>
      </w:r>
      <w:r w:rsidRPr="00DF5746">
        <w:rPr>
          <w:rFonts w:ascii="Calibri" w:eastAsia="Times New Roman" w:hAnsi="Calibri" w:cs="Calibri"/>
          <w:lang w:eastAsia="hr-HR"/>
        </w:rPr>
        <w:t xml:space="preserve">za financiranje </w:t>
      </w:r>
      <w:r w:rsidR="00873DA4">
        <w:rPr>
          <w:rFonts w:ascii="Calibri" w:eastAsia="Times New Roman" w:hAnsi="Calibri" w:cs="Calibri"/>
          <w:lang w:eastAsia="hr-HR"/>
        </w:rPr>
        <w:t>rashoda poslovanja</w:t>
      </w:r>
      <w:r w:rsidRPr="00DF5746">
        <w:rPr>
          <w:rFonts w:ascii="Calibri" w:eastAsia="Times New Roman" w:hAnsi="Calibri" w:cs="Calibri"/>
          <w:lang w:eastAsia="hr-HR"/>
        </w:rPr>
        <w:t xml:space="preserve"> proračunskih korisnika u visini od </w:t>
      </w:r>
      <w:r w:rsidR="00D53802">
        <w:rPr>
          <w:rFonts w:ascii="Calibri" w:eastAsia="Times New Roman" w:hAnsi="Calibri" w:cs="Calibri"/>
          <w:lang w:eastAsia="hr-HR"/>
        </w:rPr>
        <w:t>309.206,73</w:t>
      </w:r>
      <w:r w:rsidR="00AF320A">
        <w:rPr>
          <w:rFonts w:ascii="Calibri" w:eastAsia="Times New Roman" w:hAnsi="Calibri" w:cs="Calibri"/>
          <w:lang w:eastAsia="hr-HR"/>
        </w:rPr>
        <w:t xml:space="preserve">€ </w:t>
      </w:r>
      <w:r w:rsidRPr="00DF5746">
        <w:rPr>
          <w:rFonts w:ascii="Calibri" w:eastAsia="Times New Roman" w:hAnsi="Calibri" w:cs="Calibri"/>
          <w:lang w:eastAsia="hr-HR"/>
        </w:rPr>
        <w:t xml:space="preserve">što čini </w:t>
      </w:r>
      <w:r w:rsidR="00D53802">
        <w:rPr>
          <w:rFonts w:ascii="Calibri" w:eastAsia="Times New Roman" w:hAnsi="Calibri" w:cs="Calibri"/>
          <w:lang w:eastAsia="hr-HR"/>
        </w:rPr>
        <w:t>100</w:t>
      </w:r>
      <w:r w:rsidRPr="00DF5746">
        <w:rPr>
          <w:rFonts w:ascii="Calibri" w:eastAsia="Times New Roman" w:hAnsi="Calibri" w:cs="Calibri"/>
          <w:lang w:eastAsia="hr-HR"/>
        </w:rPr>
        <w:t>% ukupnih prihoda izvještajnog razdoblja.</w:t>
      </w:r>
    </w:p>
    <w:p w14:paraId="774EE88C" w14:textId="77777777" w:rsidR="00D53802" w:rsidRDefault="00D53802" w:rsidP="003B0B1A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</w:p>
    <w:p w14:paraId="293C37D3" w14:textId="77777777" w:rsidR="00D53802" w:rsidRDefault="006754EF" w:rsidP="003B0B1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t>661</w:t>
      </w:r>
      <w:r w:rsidR="001B1F2E">
        <w:rPr>
          <w:rFonts w:ascii="Calibri" w:eastAsia="Times New Roman" w:hAnsi="Calibri" w:cs="Calibri"/>
          <w:b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-</w:t>
      </w:r>
      <w:r w:rsidR="006D0FFD">
        <w:rPr>
          <w:rFonts w:ascii="Calibri" w:eastAsia="Times New Roman" w:hAnsi="Calibri" w:cs="Calibri"/>
          <w:lang w:eastAsia="hr-HR"/>
        </w:rPr>
        <w:t xml:space="preserve"> </w:t>
      </w:r>
      <w:r w:rsidR="006D0FFD" w:rsidRPr="00DF5746">
        <w:rPr>
          <w:rFonts w:eastAsia="Times New Roman" w:cstheme="minorHAnsi"/>
          <w:lang w:eastAsia="hr-HR"/>
        </w:rPr>
        <w:t>Prihodi od prodaje proizvoda i robe te pruženih usluga</w:t>
      </w:r>
      <w:r w:rsidR="006D0FFD">
        <w:rPr>
          <w:rFonts w:eastAsia="Times New Roman" w:cstheme="minorHAnsi"/>
          <w:lang w:eastAsia="hr-HR"/>
        </w:rPr>
        <w:t xml:space="preserve"> </w:t>
      </w:r>
      <w:r w:rsidR="00AF320A">
        <w:rPr>
          <w:rFonts w:eastAsia="Times New Roman" w:cstheme="minorHAnsi"/>
          <w:lang w:eastAsia="hr-HR"/>
        </w:rPr>
        <w:t xml:space="preserve">odnose se </w:t>
      </w:r>
      <w:r w:rsidR="00612647">
        <w:rPr>
          <w:rFonts w:eastAsia="Times New Roman" w:cstheme="minorHAnsi"/>
          <w:lang w:eastAsia="hr-HR"/>
        </w:rPr>
        <w:t>n</w:t>
      </w:r>
      <w:r w:rsidR="00AF320A">
        <w:rPr>
          <w:rFonts w:eastAsia="Times New Roman" w:cstheme="minorHAnsi"/>
          <w:lang w:eastAsia="hr-HR"/>
        </w:rPr>
        <w:t xml:space="preserve">a </w:t>
      </w:r>
      <w:r w:rsidR="001B1F2E">
        <w:rPr>
          <w:rFonts w:eastAsia="Times New Roman" w:cstheme="minorHAnsi"/>
          <w:lang w:eastAsia="hr-HR"/>
        </w:rPr>
        <w:t xml:space="preserve">usluge vatrodojave. Ova pozicija bilježi </w:t>
      </w:r>
      <w:r w:rsidR="00D53802">
        <w:rPr>
          <w:rFonts w:eastAsia="Times New Roman" w:cstheme="minorHAnsi"/>
          <w:lang w:eastAsia="hr-HR"/>
        </w:rPr>
        <w:t xml:space="preserve">prihod u iznosu od </w:t>
      </w:r>
      <w:r w:rsidR="00D53802" w:rsidRPr="00D53802">
        <w:rPr>
          <w:rFonts w:eastAsia="Times New Roman" w:cstheme="minorHAnsi"/>
          <w:lang w:eastAsia="hr-HR"/>
        </w:rPr>
        <w:t>159,27</w:t>
      </w:r>
      <w:r w:rsidR="00D53802">
        <w:rPr>
          <w:rFonts w:eastAsia="Times New Roman" w:cstheme="minorHAnsi"/>
          <w:lang w:eastAsia="hr-HR"/>
        </w:rPr>
        <w:t xml:space="preserve"> € dok u prošlom izvještajnom razdoblju ova vrsta prihoda nije ostvarena.</w:t>
      </w:r>
    </w:p>
    <w:p w14:paraId="063661F6" w14:textId="77777777" w:rsidR="006668FA" w:rsidRDefault="006668FA" w:rsidP="003B0B1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F58D8B4" w14:textId="77777777" w:rsidR="003B0B1A" w:rsidRPr="0057327C" w:rsidRDefault="006754EF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t>671</w:t>
      </w:r>
      <w:r w:rsidR="005707B6">
        <w:rPr>
          <w:rFonts w:ascii="Calibri" w:eastAsia="Times New Roman" w:hAnsi="Calibri" w:cs="Calibri"/>
          <w:b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-</w:t>
      </w:r>
      <w:r w:rsidR="001F2EFE" w:rsidRPr="001F2EFE">
        <w:t xml:space="preserve"> </w:t>
      </w:r>
      <w:r w:rsidR="001F2EFE" w:rsidRPr="001F2EFE">
        <w:rPr>
          <w:rFonts w:ascii="Calibri" w:eastAsia="Times New Roman" w:hAnsi="Calibri" w:cs="Calibri"/>
          <w:lang w:eastAsia="hr-HR"/>
        </w:rPr>
        <w:t xml:space="preserve">Prihodi iz nadležnog proračuna za financiranje </w:t>
      </w:r>
      <w:r w:rsidR="006668FA">
        <w:rPr>
          <w:rFonts w:ascii="Calibri" w:eastAsia="Times New Roman" w:hAnsi="Calibri" w:cs="Calibri"/>
          <w:lang w:eastAsia="hr-HR"/>
        </w:rPr>
        <w:t xml:space="preserve">rashoda poslovanja </w:t>
      </w:r>
      <w:r w:rsidR="001F2EFE" w:rsidRPr="001F2EFE">
        <w:rPr>
          <w:rFonts w:ascii="Calibri" w:eastAsia="Times New Roman" w:hAnsi="Calibri" w:cs="Calibri"/>
          <w:lang w:eastAsia="hr-HR"/>
        </w:rPr>
        <w:t xml:space="preserve">proračunskih korisnika </w:t>
      </w:r>
      <w:r w:rsidR="001F2EFE">
        <w:rPr>
          <w:rFonts w:ascii="Calibri" w:eastAsia="Times New Roman" w:hAnsi="Calibri" w:cs="Calibri"/>
          <w:lang w:eastAsia="hr-HR"/>
        </w:rPr>
        <w:t xml:space="preserve">odnose se na prihode iz Proračuna grada  Samobora i </w:t>
      </w:r>
      <w:r w:rsidR="00AF320A">
        <w:rPr>
          <w:rFonts w:ascii="Calibri" w:eastAsia="Times New Roman" w:hAnsi="Calibri" w:cs="Calibri"/>
          <w:lang w:eastAsia="hr-HR"/>
        </w:rPr>
        <w:t xml:space="preserve">povećani su za </w:t>
      </w:r>
      <w:r w:rsidR="00D53802">
        <w:rPr>
          <w:rFonts w:ascii="Calibri" w:eastAsia="Times New Roman" w:hAnsi="Calibri" w:cs="Calibri"/>
          <w:lang w:eastAsia="hr-HR"/>
        </w:rPr>
        <w:t>19</w:t>
      </w:r>
      <w:r w:rsidR="00AF320A">
        <w:rPr>
          <w:rFonts w:ascii="Calibri" w:eastAsia="Times New Roman" w:hAnsi="Calibri" w:cs="Calibri"/>
          <w:lang w:eastAsia="hr-HR"/>
        </w:rPr>
        <w:t xml:space="preserve"> % </w:t>
      </w:r>
      <w:r w:rsidR="001F2EFE">
        <w:rPr>
          <w:rFonts w:ascii="Calibri" w:eastAsia="Times New Roman" w:hAnsi="Calibri" w:cs="Calibri"/>
          <w:lang w:eastAsia="hr-HR"/>
        </w:rPr>
        <w:t xml:space="preserve">u odnosu na prošlo </w:t>
      </w:r>
      <w:r w:rsidR="001F2EFE" w:rsidRPr="00612647">
        <w:rPr>
          <w:rFonts w:ascii="Calibri" w:eastAsia="Times New Roman" w:hAnsi="Calibri" w:cs="Calibri"/>
          <w:lang w:eastAsia="hr-HR"/>
        </w:rPr>
        <w:t>izvještajno razdoblje</w:t>
      </w:r>
      <w:r w:rsidR="00D53802">
        <w:rPr>
          <w:rFonts w:ascii="Calibri" w:eastAsia="Times New Roman" w:hAnsi="Calibri" w:cs="Calibri"/>
          <w:lang w:eastAsia="hr-HR"/>
        </w:rPr>
        <w:t xml:space="preserve"> odnosno za 50.030,84 €</w:t>
      </w:r>
      <w:r w:rsidR="00AF320A" w:rsidRPr="00612647">
        <w:rPr>
          <w:rFonts w:ascii="Calibri" w:eastAsia="Times New Roman" w:hAnsi="Calibri" w:cs="Calibri"/>
          <w:lang w:eastAsia="hr-HR"/>
        </w:rPr>
        <w:t xml:space="preserve">. </w:t>
      </w:r>
      <w:r w:rsidR="00AF320A" w:rsidRPr="0057327C">
        <w:rPr>
          <w:rFonts w:ascii="Calibri" w:eastAsia="Times New Roman" w:hAnsi="Calibri" w:cs="Calibri"/>
          <w:lang w:eastAsia="hr-HR"/>
        </w:rPr>
        <w:t xml:space="preserve">Povećanje se najvećim dijelom odnosi na povećanje </w:t>
      </w:r>
      <w:r w:rsidR="00612647" w:rsidRPr="0057327C">
        <w:rPr>
          <w:rFonts w:ascii="Calibri" w:eastAsia="Times New Roman" w:hAnsi="Calibri" w:cs="Calibri"/>
          <w:lang w:eastAsia="hr-HR"/>
        </w:rPr>
        <w:t xml:space="preserve">rashoda za </w:t>
      </w:r>
      <w:r w:rsidR="00AF320A" w:rsidRPr="0057327C">
        <w:rPr>
          <w:rFonts w:ascii="Calibri" w:eastAsia="Times New Roman" w:hAnsi="Calibri" w:cs="Calibri"/>
          <w:lang w:eastAsia="hr-HR"/>
        </w:rPr>
        <w:t>zaposlene</w:t>
      </w:r>
      <w:r w:rsidR="0057327C" w:rsidRPr="0057327C">
        <w:rPr>
          <w:rFonts w:ascii="Calibri" w:eastAsia="Times New Roman" w:hAnsi="Calibri" w:cs="Calibri"/>
          <w:lang w:eastAsia="hr-HR"/>
        </w:rPr>
        <w:t>.</w:t>
      </w:r>
      <w:r w:rsidR="00612647" w:rsidRPr="0057327C">
        <w:rPr>
          <w:rFonts w:ascii="Calibri" w:eastAsia="Times New Roman" w:hAnsi="Calibri" w:cs="Calibri"/>
          <w:lang w:eastAsia="hr-HR"/>
        </w:rPr>
        <w:t xml:space="preserve"> </w:t>
      </w:r>
    </w:p>
    <w:p w14:paraId="3E7E7664" w14:textId="77777777" w:rsidR="0000154D" w:rsidRDefault="0000154D" w:rsidP="003B0B1A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hr-HR"/>
        </w:rPr>
      </w:pPr>
    </w:p>
    <w:p w14:paraId="14909DB1" w14:textId="77777777" w:rsidR="00C16AD8" w:rsidRPr="0000154D" w:rsidRDefault="00C16AD8" w:rsidP="003B0B1A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hr-HR"/>
        </w:rPr>
      </w:pPr>
    </w:p>
    <w:p w14:paraId="0AFE4E18" w14:textId="77777777" w:rsidR="006754EF" w:rsidRDefault="006754EF" w:rsidP="00DF5746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DF5746">
        <w:rPr>
          <w:rFonts w:ascii="Calibri" w:eastAsia="Times New Roman" w:hAnsi="Calibri" w:cs="Calibri"/>
          <w:b/>
          <w:bCs/>
          <w:lang w:eastAsia="hr-HR"/>
        </w:rPr>
        <w:t>Bilješka 2. Ukupni rashodi</w:t>
      </w:r>
    </w:p>
    <w:p w14:paraId="5906AA6F" w14:textId="77777777" w:rsidR="003B0B1A" w:rsidRPr="00DF5746" w:rsidRDefault="003B0B1A" w:rsidP="00DF5746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</w:p>
    <w:p w14:paraId="6FC55B9C" w14:textId="77777777" w:rsidR="003B0B1A" w:rsidRDefault="006754EF" w:rsidP="003B0B1A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 xml:space="preserve">U izvještajnom razdoblju ostvareni su ukupni rashodi u iznosu od </w:t>
      </w:r>
      <w:r w:rsidR="00D53802" w:rsidRPr="00D53802">
        <w:rPr>
          <w:rFonts w:ascii="Calibri" w:eastAsia="Times New Roman" w:hAnsi="Calibri" w:cs="Calibri"/>
          <w:lang w:eastAsia="hr-HR"/>
        </w:rPr>
        <w:t>386.959,54</w:t>
      </w:r>
      <w:r w:rsidR="00D53802">
        <w:rPr>
          <w:rFonts w:ascii="Calibri" w:eastAsia="Times New Roman" w:hAnsi="Calibri" w:cs="Calibri"/>
          <w:lang w:eastAsia="hr-HR"/>
        </w:rPr>
        <w:t xml:space="preserve"> </w:t>
      </w:r>
      <w:r w:rsidR="00AF320A">
        <w:rPr>
          <w:rFonts w:ascii="Calibri" w:eastAsia="Times New Roman" w:hAnsi="Calibri" w:cs="Calibri"/>
          <w:lang w:eastAsia="hr-HR"/>
        </w:rPr>
        <w:t xml:space="preserve">€ </w:t>
      </w:r>
      <w:r w:rsidRPr="00DF5746">
        <w:rPr>
          <w:rFonts w:ascii="Calibri" w:eastAsia="Times New Roman" w:hAnsi="Calibri" w:cs="Calibri"/>
          <w:lang w:eastAsia="hr-HR"/>
        </w:rPr>
        <w:t>i imaju sljedeću strukturu:</w:t>
      </w:r>
    </w:p>
    <w:p w14:paraId="0158501C" w14:textId="77777777" w:rsidR="00D53802" w:rsidRDefault="00D53802" w:rsidP="003B0B1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tbl>
      <w:tblPr>
        <w:tblW w:w="8580" w:type="dxa"/>
        <w:tblInd w:w="103" w:type="dxa"/>
        <w:tblLook w:val="04A0" w:firstRow="1" w:lastRow="0" w:firstColumn="1" w:lastColumn="0" w:noHBand="0" w:noVBand="1"/>
      </w:tblPr>
      <w:tblGrid>
        <w:gridCol w:w="620"/>
        <w:gridCol w:w="2694"/>
        <w:gridCol w:w="1618"/>
        <w:gridCol w:w="1618"/>
        <w:gridCol w:w="804"/>
        <w:gridCol w:w="1226"/>
      </w:tblGrid>
      <w:tr w:rsidR="00D53802" w:rsidRPr="00D53802" w14:paraId="351FFC92" w14:textId="77777777" w:rsidTr="00D53802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05ECF5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RAČ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6041FA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D00A66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OSTVARENO €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2B9C82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STRUKTURA %</w:t>
            </w:r>
          </w:p>
        </w:tc>
      </w:tr>
      <w:tr w:rsidR="00D53802" w:rsidRPr="00D53802" w14:paraId="3FB7FB6A" w14:textId="77777777" w:rsidTr="00D53802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429C" w14:textId="77777777" w:rsidR="00D53802" w:rsidRPr="00D53802" w:rsidRDefault="00D53802" w:rsidP="00D53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1EC7" w14:textId="77777777" w:rsidR="00D53802" w:rsidRPr="00D53802" w:rsidRDefault="00D53802" w:rsidP="00D53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C2BCC4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2024.g.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D08A71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2025.g.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5BBF5C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E9A4" w14:textId="77777777" w:rsidR="00D53802" w:rsidRPr="00D53802" w:rsidRDefault="00D53802" w:rsidP="00D53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D53802" w:rsidRPr="00D53802" w14:paraId="366C55CB" w14:textId="77777777" w:rsidTr="00D5380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EC40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0573" w14:textId="77777777" w:rsidR="00D53802" w:rsidRPr="00D53802" w:rsidRDefault="00D53802" w:rsidP="00D5380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0171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130.653,86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1EC5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255.413,92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59C9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195%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5547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66%</w:t>
            </w:r>
          </w:p>
        </w:tc>
      </w:tr>
      <w:tr w:rsidR="00D53802" w:rsidRPr="00D53802" w14:paraId="30E00D93" w14:textId="77777777" w:rsidTr="00D5380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0DC8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A4FA" w14:textId="77777777" w:rsidR="00D53802" w:rsidRPr="00D53802" w:rsidRDefault="00D53802" w:rsidP="00D5380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ACEA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48.179,92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5949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41.877,69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32EA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87%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1C58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11%</w:t>
            </w:r>
          </w:p>
        </w:tc>
      </w:tr>
      <w:tr w:rsidR="00D53802" w:rsidRPr="00D53802" w14:paraId="278DBCAE" w14:textId="77777777" w:rsidTr="00D5380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7D52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801E" w14:textId="77777777" w:rsidR="00D53802" w:rsidRPr="00D53802" w:rsidRDefault="00D53802" w:rsidP="00D5380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C3C3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29.584,90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C08B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57.695,58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70E3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195%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6684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15%</w:t>
            </w:r>
          </w:p>
        </w:tc>
      </w:tr>
      <w:tr w:rsidR="00D53802" w:rsidRPr="00D53802" w14:paraId="171DD6BA" w14:textId="77777777" w:rsidTr="00D5380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3A2E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9775" w14:textId="77777777" w:rsidR="00D53802" w:rsidRPr="00D53802" w:rsidRDefault="00D53802" w:rsidP="00D5380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2570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5.223,92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33E5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7.322,58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BBEC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1D81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2%</w:t>
            </w:r>
          </w:p>
        </w:tc>
      </w:tr>
      <w:tr w:rsidR="00D53802" w:rsidRPr="00D53802" w14:paraId="777F317D" w14:textId="77777777" w:rsidTr="00D5380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5098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CBCE" w14:textId="77777777" w:rsidR="00D53802" w:rsidRPr="00D53802" w:rsidRDefault="00D53802" w:rsidP="00D5380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8FF4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5.122,10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4F9E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8.151,40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4148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159%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3BAD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2%</w:t>
            </w:r>
          </w:p>
        </w:tc>
      </w:tr>
      <w:tr w:rsidR="00D53802" w:rsidRPr="00D53802" w14:paraId="1CE8375F" w14:textId="77777777" w:rsidTr="00D5380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79DA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7A55" w14:textId="77777777" w:rsidR="00D53802" w:rsidRPr="00D53802" w:rsidRDefault="00D53802" w:rsidP="00D5380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FC6C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11.175,58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AAA7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7.573,13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A654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68%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C04D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2%</w:t>
            </w:r>
          </w:p>
        </w:tc>
      </w:tr>
      <w:tr w:rsidR="00D53802" w:rsidRPr="00D53802" w14:paraId="1B039A67" w14:textId="77777777" w:rsidTr="00D53802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F27C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30A7" w14:textId="77777777" w:rsidR="00D53802" w:rsidRPr="00D53802" w:rsidRDefault="00D53802" w:rsidP="00D5380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3395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2.988,08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CED1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3.434,60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1327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115%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6FDE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1%</w:t>
            </w:r>
          </w:p>
        </w:tc>
      </w:tr>
      <w:tr w:rsidR="00D53802" w:rsidRPr="00D53802" w14:paraId="53CE739C" w14:textId="77777777" w:rsidTr="00D5380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138B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930" w14:textId="77777777" w:rsidR="00D53802" w:rsidRPr="00D53802" w:rsidRDefault="00D53802" w:rsidP="00D5380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93A4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102,59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4E86C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169,47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5C2A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165%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846E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D53802" w:rsidRPr="00D53802" w14:paraId="35622978" w14:textId="77777777" w:rsidTr="00D5380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36070F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986B1" w14:textId="77777777" w:rsidR="00D53802" w:rsidRPr="00D53802" w:rsidRDefault="00D53802" w:rsidP="00D5380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POSLOVANJA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710FA4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233.030,95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71CA2A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381.638,37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6580F3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164%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10E65C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99%</w:t>
            </w:r>
          </w:p>
        </w:tc>
      </w:tr>
      <w:tr w:rsidR="00D53802" w:rsidRPr="00D53802" w14:paraId="24C4A156" w14:textId="77777777" w:rsidTr="00D5380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B677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ACDB" w14:textId="77777777" w:rsidR="00D53802" w:rsidRPr="00D53802" w:rsidRDefault="00D53802" w:rsidP="00D5380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F4D1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FD07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5.321,17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ACC3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B006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1%</w:t>
            </w:r>
          </w:p>
        </w:tc>
      </w:tr>
      <w:tr w:rsidR="00D53802" w:rsidRPr="00D53802" w14:paraId="699D0012" w14:textId="77777777" w:rsidTr="00D53802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6E1AD7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085F3A" w14:textId="77777777" w:rsidR="00D53802" w:rsidRPr="00D53802" w:rsidRDefault="00D53802" w:rsidP="00D5380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3A2BF6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B52175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5.321,17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D15BF9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C235F6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1%</w:t>
            </w:r>
          </w:p>
        </w:tc>
      </w:tr>
      <w:tr w:rsidR="00D53802" w:rsidRPr="00D53802" w14:paraId="5556D1AE" w14:textId="77777777" w:rsidTr="00D5380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18AD59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EFE02" w14:textId="77777777" w:rsidR="00D53802" w:rsidRPr="00D53802" w:rsidRDefault="00D53802" w:rsidP="00D538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2361EC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233.030,95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709AB6" w14:textId="77777777" w:rsidR="00D53802" w:rsidRPr="00D53802" w:rsidRDefault="00D53802" w:rsidP="00D538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386.959,54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EC1B3F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166%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DE25A4" w14:textId="77777777" w:rsidR="00D53802" w:rsidRPr="00D53802" w:rsidRDefault="00D53802" w:rsidP="00D538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D5380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100%</w:t>
            </w:r>
          </w:p>
        </w:tc>
      </w:tr>
    </w:tbl>
    <w:p w14:paraId="7EB6D686" w14:textId="77777777" w:rsidR="00D53802" w:rsidRDefault="00D53802" w:rsidP="003B0B1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4750DC79" w14:textId="77777777" w:rsidR="00CC1193" w:rsidRPr="00220777" w:rsidRDefault="00CC1193" w:rsidP="00CC119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20777">
        <w:rPr>
          <w:rFonts w:ascii="Calibri" w:eastAsia="Times New Roman" w:hAnsi="Calibri" w:cs="Calibri"/>
          <w:lang w:eastAsia="hr-HR"/>
        </w:rPr>
        <w:t xml:space="preserve">U izvještajnom razdoblju ostvareno je </w:t>
      </w:r>
      <w:r>
        <w:rPr>
          <w:rFonts w:ascii="Calibri" w:eastAsia="Times New Roman" w:hAnsi="Calibri" w:cs="Calibri"/>
          <w:lang w:eastAsia="hr-HR"/>
        </w:rPr>
        <w:t xml:space="preserve">povećanje </w:t>
      </w:r>
      <w:r w:rsidRPr="00220777">
        <w:rPr>
          <w:rFonts w:ascii="Calibri" w:eastAsia="Times New Roman" w:hAnsi="Calibri" w:cs="Calibri"/>
          <w:lang w:eastAsia="hr-HR"/>
        </w:rPr>
        <w:t xml:space="preserve">rashoda za </w:t>
      </w:r>
      <w:r w:rsidR="00D53802">
        <w:rPr>
          <w:rFonts w:ascii="Calibri" w:eastAsia="Times New Roman" w:hAnsi="Calibri" w:cs="Calibri"/>
          <w:lang w:eastAsia="hr-HR"/>
        </w:rPr>
        <w:t>66</w:t>
      </w:r>
      <w:r>
        <w:rPr>
          <w:rFonts w:ascii="Calibri" w:eastAsia="Times New Roman" w:hAnsi="Calibri" w:cs="Calibri"/>
          <w:lang w:eastAsia="hr-HR"/>
        </w:rPr>
        <w:t xml:space="preserve"> </w:t>
      </w:r>
      <w:r w:rsidRPr="00220777">
        <w:rPr>
          <w:rFonts w:ascii="Calibri" w:eastAsia="Times New Roman" w:hAnsi="Calibri" w:cs="Calibri"/>
          <w:lang w:eastAsia="hr-HR"/>
        </w:rPr>
        <w:t>% u odnosu na prethodno razdoblje.</w:t>
      </w:r>
    </w:p>
    <w:p w14:paraId="0426E94C" w14:textId="77777777" w:rsidR="00220777" w:rsidRDefault="00220777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20777">
        <w:rPr>
          <w:rFonts w:ascii="Calibri" w:eastAsia="Times New Roman" w:hAnsi="Calibri" w:cs="Calibri"/>
          <w:lang w:eastAsia="hr-HR"/>
        </w:rPr>
        <w:t xml:space="preserve">U strukturi rashoda najznačajnije su plaće (bruto) u visini od </w:t>
      </w:r>
      <w:r w:rsidR="00D53802" w:rsidRPr="00D53802">
        <w:rPr>
          <w:rFonts w:ascii="Calibri" w:eastAsia="Times New Roman" w:hAnsi="Calibri" w:cs="Calibri"/>
          <w:lang w:eastAsia="hr-HR"/>
        </w:rPr>
        <w:t>255.413,92</w:t>
      </w:r>
      <w:r w:rsidR="00D53802">
        <w:rPr>
          <w:rFonts w:ascii="Calibri" w:eastAsia="Times New Roman" w:hAnsi="Calibri" w:cs="Calibri"/>
          <w:lang w:eastAsia="hr-HR"/>
        </w:rPr>
        <w:t xml:space="preserve"> </w:t>
      </w:r>
      <w:r w:rsidR="00AF320A">
        <w:rPr>
          <w:rFonts w:ascii="Calibri" w:eastAsia="Times New Roman" w:hAnsi="Calibri" w:cs="Calibri"/>
          <w:lang w:eastAsia="hr-HR"/>
        </w:rPr>
        <w:t xml:space="preserve">€ </w:t>
      </w:r>
      <w:r w:rsidRPr="00220777">
        <w:rPr>
          <w:rFonts w:ascii="Calibri" w:eastAsia="Times New Roman" w:hAnsi="Calibri" w:cs="Calibri"/>
          <w:lang w:eastAsia="hr-HR"/>
        </w:rPr>
        <w:t xml:space="preserve">što čini </w:t>
      </w:r>
      <w:r w:rsidR="00D53802">
        <w:rPr>
          <w:rFonts w:ascii="Calibri" w:eastAsia="Times New Roman" w:hAnsi="Calibri" w:cs="Calibri"/>
          <w:lang w:eastAsia="hr-HR"/>
        </w:rPr>
        <w:t>66</w:t>
      </w:r>
      <w:r w:rsidRPr="00220777">
        <w:rPr>
          <w:rFonts w:ascii="Calibri" w:eastAsia="Times New Roman" w:hAnsi="Calibri" w:cs="Calibri"/>
          <w:lang w:eastAsia="hr-HR"/>
        </w:rPr>
        <w:t>% ukupnih rashoda izvještajnog razdoblja.</w:t>
      </w:r>
    </w:p>
    <w:p w14:paraId="63D0CC31" w14:textId="77777777" w:rsidR="00CC1193" w:rsidRPr="00220777" w:rsidRDefault="00CC1193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C366DDC" w14:textId="77777777" w:rsidR="007C2497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t>311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8826D8">
        <w:rPr>
          <w:rFonts w:ascii="Calibri" w:eastAsia="Times New Roman" w:hAnsi="Calibri" w:cs="Calibri"/>
          <w:lang w:eastAsia="hr-HR"/>
        </w:rPr>
        <w:t>-</w:t>
      </w:r>
      <w:r>
        <w:rPr>
          <w:rFonts w:ascii="Calibri" w:eastAsia="Times New Roman" w:hAnsi="Calibri" w:cs="Calibri"/>
          <w:lang w:eastAsia="hr-HR"/>
        </w:rPr>
        <w:t xml:space="preserve"> Plaće (bruto) </w:t>
      </w:r>
      <w:r w:rsidR="00105F43">
        <w:rPr>
          <w:rFonts w:ascii="Calibri" w:eastAsia="Times New Roman" w:hAnsi="Calibri" w:cs="Calibri"/>
          <w:lang w:eastAsia="hr-HR"/>
        </w:rPr>
        <w:t xml:space="preserve"> </w:t>
      </w:r>
      <w:r w:rsidR="00AF320A">
        <w:rPr>
          <w:rFonts w:ascii="Calibri" w:eastAsia="Times New Roman" w:hAnsi="Calibri" w:cs="Calibri"/>
          <w:lang w:eastAsia="hr-HR"/>
        </w:rPr>
        <w:t xml:space="preserve">povećane su za </w:t>
      </w:r>
      <w:r w:rsidR="007C2497">
        <w:rPr>
          <w:rFonts w:ascii="Calibri" w:eastAsia="Times New Roman" w:hAnsi="Calibri" w:cs="Calibri"/>
          <w:lang w:eastAsia="hr-HR"/>
        </w:rPr>
        <w:t xml:space="preserve">95 </w:t>
      </w:r>
      <w:r w:rsidR="00105F43">
        <w:rPr>
          <w:rFonts w:ascii="Calibri" w:eastAsia="Times New Roman" w:hAnsi="Calibri" w:cs="Calibri"/>
          <w:lang w:eastAsia="hr-HR"/>
        </w:rPr>
        <w:t xml:space="preserve">% u odnosu na prethodno razdoblje zbog </w:t>
      </w:r>
      <w:r w:rsidR="00196D54">
        <w:rPr>
          <w:rFonts w:ascii="Calibri" w:eastAsia="Times New Roman" w:hAnsi="Calibri" w:cs="Calibri"/>
          <w:lang w:eastAsia="hr-HR"/>
        </w:rPr>
        <w:t>povećanja osnovice za obračun plaće</w:t>
      </w:r>
      <w:r w:rsidR="008F2D47">
        <w:rPr>
          <w:rFonts w:ascii="Calibri" w:eastAsia="Times New Roman" w:hAnsi="Calibri" w:cs="Calibri"/>
          <w:lang w:eastAsia="hr-HR"/>
        </w:rPr>
        <w:t>,</w:t>
      </w:r>
      <w:r w:rsidR="00196D54">
        <w:rPr>
          <w:rFonts w:ascii="Calibri" w:eastAsia="Times New Roman" w:hAnsi="Calibri" w:cs="Calibri"/>
          <w:lang w:eastAsia="hr-HR"/>
        </w:rPr>
        <w:t xml:space="preserve">  povećanja za minuli rad</w:t>
      </w:r>
      <w:r w:rsidR="008F2D47">
        <w:rPr>
          <w:rFonts w:ascii="Calibri" w:eastAsia="Times New Roman" w:hAnsi="Calibri" w:cs="Calibri"/>
          <w:lang w:eastAsia="hr-HR"/>
        </w:rPr>
        <w:t xml:space="preserve"> te povećanja broja djelatnika</w:t>
      </w:r>
      <w:r w:rsidR="00196D54">
        <w:rPr>
          <w:rFonts w:ascii="Calibri" w:eastAsia="Times New Roman" w:hAnsi="Calibri" w:cs="Calibri"/>
          <w:lang w:eastAsia="hr-HR"/>
        </w:rPr>
        <w:t>.</w:t>
      </w:r>
      <w:r w:rsidR="009B24C3">
        <w:rPr>
          <w:rFonts w:ascii="Calibri" w:eastAsia="Times New Roman" w:hAnsi="Calibri" w:cs="Calibri"/>
          <w:lang w:eastAsia="hr-HR"/>
        </w:rPr>
        <w:t xml:space="preserve"> </w:t>
      </w:r>
      <w:r w:rsidR="007C2497" w:rsidRPr="007C2497">
        <w:rPr>
          <w:rFonts w:ascii="Calibri" w:eastAsia="Times New Roman" w:hAnsi="Calibri" w:cs="Calibri"/>
          <w:lang w:eastAsia="hr-HR"/>
        </w:rPr>
        <w:t>Pravilnik o proračunskom računovodstvu i Računskom koji je u primjeni od 01.01.2025.godine nalaže da se rashodi za plaće priznaju na  temelju nastanka poslovnog događaja i u izvještajnom razdoblju na koje se odnose neovisno o plaćanju, što znači da su u prvom kvartalu ove godine priznati rashodi za 4 mjesečne plaće (12/2024 i 1-3/2025.godine). Plaća se obračunava za 25 djelatnika. Osnovica za obračun plaće za prosinac 2024.godine, siječanj 2025.godine i veljaču 2025.godine iznosila je 660,00€, dok je plaća za ožujak 2025.</w:t>
      </w:r>
      <w:r w:rsidR="007C2497">
        <w:rPr>
          <w:rFonts w:ascii="Calibri" w:eastAsia="Times New Roman" w:hAnsi="Calibri" w:cs="Calibri"/>
          <w:lang w:eastAsia="hr-HR"/>
        </w:rPr>
        <w:t xml:space="preserve"> </w:t>
      </w:r>
      <w:r w:rsidR="007C2497" w:rsidRPr="007C2497">
        <w:rPr>
          <w:rFonts w:ascii="Calibri" w:eastAsia="Times New Roman" w:hAnsi="Calibri" w:cs="Calibri"/>
          <w:lang w:eastAsia="hr-HR"/>
        </w:rPr>
        <w:t>godine obračunata prema osnovici od 700,00 €.</w:t>
      </w:r>
    </w:p>
    <w:p w14:paraId="2F2166A4" w14:textId="77777777" w:rsidR="007C2497" w:rsidRDefault="007C2497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2F6B73A0" w14:textId="77777777" w:rsidR="009877EB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t>312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8826D8">
        <w:rPr>
          <w:rFonts w:ascii="Calibri" w:eastAsia="Times New Roman" w:hAnsi="Calibri" w:cs="Calibri"/>
          <w:lang w:eastAsia="hr-HR"/>
        </w:rPr>
        <w:t>-</w:t>
      </w:r>
      <w:r>
        <w:rPr>
          <w:rFonts w:ascii="Calibri" w:eastAsia="Times New Roman" w:hAnsi="Calibri" w:cs="Calibri"/>
          <w:lang w:eastAsia="hr-HR"/>
        </w:rPr>
        <w:t xml:space="preserve"> Ostali rashodi za zaposlene</w:t>
      </w:r>
      <w:r w:rsidR="00DA4BAE">
        <w:rPr>
          <w:rFonts w:ascii="Calibri" w:eastAsia="Times New Roman" w:hAnsi="Calibri" w:cs="Calibri"/>
          <w:lang w:eastAsia="hr-HR"/>
        </w:rPr>
        <w:t xml:space="preserve"> obuhvaćaju </w:t>
      </w:r>
      <w:r w:rsidR="00782861" w:rsidRPr="009B24C3">
        <w:rPr>
          <w:rFonts w:ascii="Calibri" w:eastAsia="Times New Roman" w:hAnsi="Calibri" w:cs="Calibri"/>
          <w:lang w:eastAsia="hr-HR"/>
        </w:rPr>
        <w:t>dar u naravi, dar za djecu, regres, božićnicu</w:t>
      </w:r>
      <w:r w:rsidR="00196D54">
        <w:rPr>
          <w:rFonts w:ascii="Calibri" w:eastAsia="Times New Roman" w:hAnsi="Calibri" w:cs="Calibri"/>
          <w:lang w:eastAsia="hr-HR"/>
        </w:rPr>
        <w:t xml:space="preserve"> i</w:t>
      </w:r>
      <w:r w:rsidR="00782861" w:rsidRPr="009B24C3">
        <w:rPr>
          <w:rFonts w:ascii="Calibri" w:eastAsia="Times New Roman" w:hAnsi="Calibri" w:cs="Calibri"/>
          <w:lang w:eastAsia="hr-HR"/>
        </w:rPr>
        <w:t xml:space="preserve"> nagrade </w:t>
      </w:r>
      <w:r w:rsidR="00196D54">
        <w:rPr>
          <w:rFonts w:ascii="Calibri" w:eastAsia="Times New Roman" w:hAnsi="Calibri" w:cs="Calibri"/>
          <w:lang w:eastAsia="hr-HR"/>
        </w:rPr>
        <w:t xml:space="preserve">zaposlenima. Ovi rashodi </w:t>
      </w:r>
      <w:r w:rsidR="007C2497">
        <w:rPr>
          <w:rFonts w:ascii="Calibri" w:eastAsia="Times New Roman" w:hAnsi="Calibri" w:cs="Calibri"/>
          <w:lang w:eastAsia="hr-HR"/>
        </w:rPr>
        <w:t xml:space="preserve">smanjeni su </w:t>
      </w:r>
      <w:r w:rsidR="00196D54">
        <w:rPr>
          <w:rFonts w:ascii="Calibri" w:eastAsia="Times New Roman" w:hAnsi="Calibri" w:cs="Calibri"/>
          <w:lang w:eastAsia="hr-HR"/>
        </w:rPr>
        <w:t xml:space="preserve">za </w:t>
      </w:r>
      <w:r w:rsidR="007C2497">
        <w:rPr>
          <w:rFonts w:ascii="Calibri" w:eastAsia="Times New Roman" w:hAnsi="Calibri" w:cs="Calibri"/>
          <w:lang w:eastAsia="hr-HR"/>
        </w:rPr>
        <w:t>13</w:t>
      </w:r>
      <w:r w:rsidR="00196D54">
        <w:rPr>
          <w:rFonts w:ascii="Calibri" w:eastAsia="Times New Roman" w:hAnsi="Calibri" w:cs="Calibri"/>
          <w:lang w:eastAsia="hr-HR"/>
        </w:rPr>
        <w:t xml:space="preserve"> % u odnosu na prethodno izvještajno razdoblje</w:t>
      </w:r>
      <w:r w:rsidR="00486CFA">
        <w:rPr>
          <w:rFonts w:ascii="Calibri" w:eastAsia="Times New Roman" w:hAnsi="Calibri" w:cs="Calibri"/>
          <w:lang w:eastAsia="hr-HR"/>
        </w:rPr>
        <w:t xml:space="preserve"> zbog </w:t>
      </w:r>
      <w:r w:rsidR="007C2497">
        <w:rPr>
          <w:rFonts w:ascii="Calibri" w:eastAsia="Times New Roman" w:hAnsi="Calibri" w:cs="Calibri"/>
          <w:lang w:eastAsia="hr-HR"/>
        </w:rPr>
        <w:t>toga što je u prvom kvartalu prošle godine isplaćena otpremnina za dva djelatnika dok se u ovom izvještajnom razdoblju ne bilježe takvi rashodi</w:t>
      </w:r>
      <w:r w:rsidR="009877EB">
        <w:rPr>
          <w:rFonts w:ascii="Calibri" w:eastAsia="Times New Roman" w:hAnsi="Calibri" w:cs="Calibri"/>
          <w:lang w:eastAsia="hr-HR"/>
        </w:rPr>
        <w:t>.</w:t>
      </w:r>
    </w:p>
    <w:p w14:paraId="483F96FE" w14:textId="77777777" w:rsidR="00196D54" w:rsidRDefault="009877EB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</w:t>
      </w:r>
    </w:p>
    <w:p w14:paraId="4A906E42" w14:textId="77777777" w:rsidR="00196D54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t>313</w:t>
      </w:r>
      <w:r w:rsidR="008826D8" w:rsidRPr="009B24C3">
        <w:rPr>
          <w:rFonts w:ascii="Calibri" w:eastAsia="Times New Roman" w:hAnsi="Calibri" w:cs="Calibri"/>
          <w:b/>
          <w:lang w:eastAsia="hr-HR"/>
        </w:rPr>
        <w:t xml:space="preserve"> </w:t>
      </w:r>
      <w:r w:rsidR="008826D8">
        <w:rPr>
          <w:rFonts w:ascii="Calibri" w:eastAsia="Times New Roman" w:hAnsi="Calibri" w:cs="Calibri"/>
          <w:lang w:eastAsia="hr-HR"/>
        </w:rPr>
        <w:t>-</w:t>
      </w:r>
      <w:r>
        <w:rPr>
          <w:rFonts w:ascii="Calibri" w:eastAsia="Times New Roman" w:hAnsi="Calibri" w:cs="Calibri"/>
          <w:lang w:eastAsia="hr-HR"/>
        </w:rPr>
        <w:t xml:space="preserve"> </w:t>
      </w:r>
      <w:r w:rsidRPr="00D01609">
        <w:rPr>
          <w:rFonts w:ascii="Calibri" w:eastAsia="Times New Roman" w:hAnsi="Calibri" w:cs="Calibri"/>
          <w:lang w:eastAsia="hr-HR"/>
        </w:rPr>
        <w:t>Doprinosi na plaće</w:t>
      </w:r>
      <w:r w:rsidR="00DA4BAE">
        <w:rPr>
          <w:rFonts w:ascii="Calibri" w:eastAsia="Times New Roman" w:hAnsi="Calibri" w:cs="Calibri"/>
          <w:lang w:eastAsia="hr-HR"/>
        </w:rPr>
        <w:t xml:space="preserve"> </w:t>
      </w:r>
      <w:r w:rsidR="00196D54">
        <w:rPr>
          <w:rFonts w:ascii="Calibri" w:eastAsia="Times New Roman" w:hAnsi="Calibri" w:cs="Calibri"/>
          <w:lang w:eastAsia="hr-HR"/>
        </w:rPr>
        <w:t xml:space="preserve">povećani su za </w:t>
      </w:r>
      <w:r w:rsidR="007C2497">
        <w:rPr>
          <w:rFonts w:ascii="Calibri" w:eastAsia="Times New Roman" w:hAnsi="Calibri" w:cs="Calibri"/>
          <w:lang w:eastAsia="hr-HR"/>
        </w:rPr>
        <w:t>95</w:t>
      </w:r>
      <w:r w:rsidR="00DA4BAE">
        <w:rPr>
          <w:rFonts w:ascii="Calibri" w:eastAsia="Times New Roman" w:hAnsi="Calibri" w:cs="Calibri"/>
          <w:lang w:eastAsia="hr-HR"/>
        </w:rPr>
        <w:t xml:space="preserve"> % </w:t>
      </w:r>
      <w:r w:rsidR="007C2497">
        <w:rPr>
          <w:rFonts w:ascii="Calibri" w:eastAsia="Times New Roman" w:hAnsi="Calibri" w:cs="Calibri"/>
          <w:lang w:eastAsia="hr-HR"/>
        </w:rPr>
        <w:t xml:space="preserve">odnosno za 28.110,68 €  </w:t>
      </w:r>
      <w:r w:rsidR="00DA4BAE">
        <w:rPr>
          <w:rFonts w:ascii="Calibri" w:eastAsia="Times New Roman" w:hAnsi="Calibri" w:cs="Calibri"/>
          <w:lang w:eastAsia="hr-HR"/>
        </w:rPr>
        <w:t>u odnosu na prethodno razdoblje</w:t>
      </w:r>
      <w:r w:rsidR="007C2497">
        <w:rPr>
          <w:rFonts w:ascii="Calibri" w:eastAsia="Times New Roman" w:hAnsi="Calibri" w:cs="Calibri"/>
          <w:lang w:eastAsia="hr-HR"/>
        </w:rPr>
        <w:t>.</w:t>
      </w:r>
      <w:r w:rsidR="007C2497" w:rsidRPr="007C2497">
        <w:t xml:space="preserve"> </w:t>
      </w:r>
      <w:r w:rsidR="007C2497" w:rsidRPr="007C2497">
        <w:rPr>
          <w:rFonts w:ascii="Calibri" w:eastAsia="Times New Roman" w:hAnsi="Calibri" w:cs="Calibri"/>
          <w:lang w:eastAsia="hr-HR"/>
        </w:rPr>
        <w:t xml:space="preserve">Ovi rashodi </w:t>
      </w:r>
      <w:r w:rsidR="007C2497">
        <w:rPr>
          <w:rFonts w:ascii="Calibri" w:eastAsia="Times New Roman" w:hAnsi="Calibri" w:cs="Calibri"/>
          <w:lang w:eastAsia="hr-HR"/>
        </w:rPr>
        <w:t xml:space="preserve">bilježe povećanje </w:t>
      </w:r>
      <w:r w:rsidR="007C2497" w:rsidRPr="007C2497">
        <w:rPr>
          <w:rFonts w:ascii="Calibri" w:eastAsia="Times New Roman" w:hAnsi="Calibri" w:cs="Calibri"/>
          <w:lang w:eastAsia="hr-HR"/>
        </w:rPr>
        <w:t>zbog povećanja mase bruto plaće.</w:t>
      </w:r>
    </w:p>
    <w:p w14:paraId="21E2A79B" w14:textId="77777777" w:rsidR="00DA4BAE" w:rsidRDefault="00196D54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</w:t>
      </w:r>
    </w:p>
    <w:p w14:paraId="0F449FAE" w14:textId="77777777" w:rsidR="00DA4BAE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C06B5">
        <w:rPr>
          <w:rFonts w:ascii="Calibri" w:eastAsia="Times New Roman" w:hAnsi="Calibri" w:cs="Calibri"/>
          <w:b/>
          <w:lang w:eastAsia="hr-HR"/>
        </w:rPr>
        <w:t>321</w:t>
      </w:r>
      <w:r>
        <w:rPr>
          <w:rFonts w:ascii="Calibri" w:eastAsia="Times New Roman" w:hAnsi="Calibri" w:cs="Calibri"/>
          <w:lang w:eastAsia="hr-HR"/>
        </w:rPr>
        <w:t>-</w:t>
      </w:r>
      <w:r w:rsidRPr="00D01609">
        <w:t xml:space="preserve"> </w:t>
      </w:r>
      <w:r w:rsidRPr="00D01609">
        <w:rPr>
          <w:rFonts w:ascii="Calibri" w:eastAsia="Times New Roman" w:hAnsi="Calibri" w:cs="Calibri"/>
          <w:lang w:eastAsia="hr-HR"/>
        </w:rPr>
        <w:t>Naknade troškova zaposlenima</w:t>
      </w:r>
      <w:r w:rsidR="00DA4BAE">
        <w:rPr>
          <w:rFonts w:ascii="Calibri" w:eastAsia="Times New Roman" w:hAnsi="Calibri" w:cs="Calibri"/>
          <w:lang w:eastAsia="hr-HR"/>
        </w:rPr>
        <w:t xml:space="preserve"> odnose se na naknade za prijevoz radnika na posao i u odnosu na prethodno razdoblje </w:t>
      </w:r>
      <w:r w:rsidR="00492D5C">
        <w:rPr>
          <w:rFonts w:ascii="Calibri" w:eastAsia="Times New Roman" w:hAnsi="Calibri" w:cs="Calibri"/>
          <w:lang w:eastAsia="hr-HR"/>
        </w:rPr>
        <w:t>povećane</w:t>
      </w:r>
      <w:r w:rsidR="008F2D47">
        <w:rPr>
          <w:rFonts w:ascii="Calibri" w:eastAsia="Times New Roman" w:hAnsi="Calibri" w:cs="Calibri"/>
          <w:lang w:eastAsia="hr-HR"/>
        </w:rPr>
        <w:t xml:space="preserve"> su za </w:t>
      </w:r>
      <w:r w:rsidR="00B64203">
        <w:rPr>
          <w:rFonts w:ascii="Calibri" w:eastAsia="Times New Roman" w:hAnsi="Calibri" w:cs="Calibri"/>
          <w:lang w:eastAsia="hr-HR"/>
        </w:rPr>
        <w:t>40</w:t>
      </w:r>
      <w:r w:rsidR="008F2D47">
        <w:rPr>
          <w:rFonts w:ascii="Calibri" w:eastAsia="Times New Roman" w:hAnsi="Calibri" w:cs="Calibri"/>
          <w:lang w:eastAsia="hr-HR"/>
        </w:rPr>
        <w:t xml:space="preserve">% </w:t>
      </w:r>
      <w:r w:rsidR="00B64203">
        <w:rPr>
          <w:rFonts w:ascii="Calibri" w:eastAsia="Times New Roman" w:hAnsi="Calibri" w:cs="Calibri"/>
          <w:lang w:eastAsia="hr-HR"/>
        </w:rPr>
        <w:t xml:space="preserve">odnosno za </w:t>
      </w:r>
      <w:r w:rsidR="00B64203" w:rsidRPr="00B64203">
        <w:rPr>
          <w:rFonts w:ascii="Calibri" w:eastAsia="Times New Roman" w:hAnsi="Calibri" w:cs="Calibri"/>
          <w:lang w:eastAsia="hr-HR"/>
        </w:rPr>
        <w:t>2</w:t>
      </w:r>
      <w:r w:rsidR="00B64203">
        <w:rPr>
          <w:rFonts w:ascii="Calibri" w:eastAsia="Times New Roman" w:hAnsi="Calibri" w:cs="Calibri"/>
          <w:lang w:eastAsia="hr-HR"/>
        </w:rPr>
        <w:t>.</w:t>
      </w:r>
      <w:r w:rsidR="00B64203" w:rsidRPr="00B64203">
        <w:rPr>
          <w:rFonts w:ascii="Calibri" w:eastAsia="Times New Roman" w:hAnsi="Calibri" w:cs="Calibri"/>
          <w:lang w:eastAsia="hr-HR"/>
        </w:rPr>
        <w:t>098,66</w:t>
      </w:r>
      <w:r w:rsidR="00B64203">
        <w:rPr>
          <w:rFonts w:ascii="Calibri" w:eastAsia="Times New Roman" w:hAnsi="Calibri" w:cs="Calibri"/>
          <w:lang w:eastAsia="hr-HR"/>
        </w:rPr>
        <w:t xml:space="preserve"> €  </w:t>
      </w:r>
      <w:r w:rsidR="008F2D47">
        <w:rPr>
          <w:rFonts w:ascii="Calibri" w:eastAsia="Times New Roman" w:hAnsi="Calibri" w:cs="Calibri"/>
          <w:lang w:eastAsia="hr-HR"/>
        </w:rPr>
        <w:t xml:space="preserve">zbog </w:t>
      </w:r>
      <w:r w:rsidR="00B64203">
        <w:rPr>
          <w:rFonts w:ascii="Calibri" w:eastAsia="Times New Roman" w:hAnsi="Calibri" w:cs="Calibri"/>
          <w:lang w:eastAsia="hr-HR"/>
        </w:rPr>
        <w:t xml:space="preserve">novog načina obračuna. </w:t>
      </w:r>
    </w:p>
    <w:p w14:paraId="56AE9CCB" w14:textId="77777777" w:rsidR="00DA4BAE" w:rsidRDefault="00DA4BAE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3C1F5A3" w14:textId="77777777" w:rsidR="00DA4BAE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C06B5">
        <w:rPr>
          <w:rFonts w:ascii="Calibri" w:eastAsia="Times New Roman" w:hAnsi="Calibri" w:cs="Calibri"/>
          <w:b/>
          <w:lang w:eastAsia="hr-HR"/>
        </w:rPr>
        <w:t>322</w:t>
      </w:r>
      <w:r>
        <w:rPr>
          <w:rFonts w:ascii="Calibri" w:eastAsia="Times New Roman" w:hAnsi="Calibri" w:cs="Calibri"/>
          <w:lang w:eastAsia="hr-HR"/>
        </w:rPr>
        <w:t>-</w:t>
      </w:r>
      <w:r w:rsidRPr="00D01609">
        <w:t xml:space="preserve"> </w:t>
      </w:r>
      <w:r w:rsidRPr="00D01609">
        <w:rPr>
          <w:rFonts w:ascii="Calibri" w:eastAsia="Times New Roman" w:hAnsi="Calibri" w:cs="Calibri"/>
          <w:lang w:eastAsia="hr-HR"/>
        </w:rPr>
        <w:t>Rashodi za materijal i energiju</w:t>
      </w:r>
      <w:r w:rsidR="008826D8">
        <w:rPr>
          <w:rFonts w:ascii="Calibri" w:eastAsia="Times New Roman" w:hAnsi="Calibri" w:cs="Calibri"/>
          <w:lang w:eastAsia="hr-HR"/>
        </w:rPr>
        <w:t xml:space="preserve"> </w:t>
      </w:r>
      <w:r w:rsidR="00FC06B5">
        <w:rPr>
          <w:rFonts w:ascii="Calibri" w:eastAsia="Times New Roman" w:hAnsi="Calibri" w:cs="Calibri"/>
          <w:lang w:eastAsia="hr-HR"/>
        </w:rPr>
        <w:t>obuhvaćaju rashode za uredski materijal, energiju</w:t>
      </w:r>
      <w:r w:rsidR="00CC1193">
        <w:rPr>
          <w:rFonts w:ascii="Calibri" w:eastAsia="Times New Roman" w:hAnsi="Calibri" w:cs="Calibri"/>
          <w:lang w:eastAsia="hr-HR"/>
        </w:rPr>
        <w:t>,</w:t>
      </w:r>
      <w:r w:rsidR="00FC06B5">
        <w:rPr>
          <w:rFonts w:ascii="Calibri" w:eastAsia="Times New Roman" w:hAnsi="Calibri" w:cs="Calibri"/>
          <w:lang w:eastAsia="hr-HR"/>
        </w:rPr>
        <w:t xml:space="preserve"> materijal i dijelove za tekuće i investicijsko održavanje i sitan inventar. Ova pozicija je </w:t>
      </w:r>
      <w:r w:rsidR="00DA4BAE">
        <w:rPr>
          <w:rFonts w:ascii="Calibri" w:eastAsia="Times New Roman" w:hAnsi="Calibri" w:cs="Calibri"/>
          <w:lang w:eastAsia="hr-HR"/>
        </w:rPr>
        <w:t>u odnosu na isto razdoblje prethodne g</w:t>
      </w:r>
      <w:r w:rsidR="00DA4BAE" w:rsidRPr="00FC06B5">
        <w:rPr>
          <w:rFonts w:ascii="Calibri" w:eastAsia="Times New Roman" w:hAnsi="Calibri" w:cs="Calibri"/>
          <w:lang w:eastAsia="hr-HR"/>
        </w:rPr>
        <w:t>odine</w:t>
      </w:r>
      <w:r w:rsidR="00492D5C">
        <w:rPr>
          <w:rFonts w:ascii="Calibri" w:eastAsia="Times New Roman" w:hAnsi="Calibri" w:cs="Calibri"/>
          <w:lang w:eastAsia="hr-HR"/>
        </w:rPr>
        <w:t xml:space="preserve"> </w:t>
      </w:r>
      <w:r w:rsidR="008F2D47">
        <w:rPr>
          <w:rFonts w:ascii="Calibri" w:eastAsia="Times New Roman" w:hAnsi="Calibri" w:cs="Calibri"/>
          <w:lang w:eastAsia="hr-HR"/>
        </w:rPr>
        <w:t xml:space="preserve">povećana je za </w:t>
      </w:r>
      <w:r w:rsidR="00B64203">
        <w:rPr>
          <w:rFonts w:ascii="Calibri" w:eastAsia="Times New Roman" w:hAnsi="Calibri" w:cs="Calibri"/>
          <w:lang w:eastAsia="hr-HR"/>
        </w:rPr>
        <w:t>59</w:t>
      </w:r>
      <w:r w:rsidR="003506E4">
        <w:rPr>
          <w:rFonts w:ascii="Calibri" w:eastAsia="Times New Roman" w:hAnsi="Calibri" w:cs="Calibri"/>
          <w:lang w:eastAsia="hr-HR"/>
        </w:rPr>
        <w:t xml:space="preserve">% </w:t>
      </w:r>
      <w:r w:rsidR="00B64203">
        <w:rPr>
          <w:rFonts w:ascii="Calibri" w:eastAsia="Times New Roman" w:hAnsi="Calibri" w:cs="Calibri"/>
          <w:lang w:eastAsia="hr-HR"/>
        </w:rPr>
        <w:t xml:space="preserve"> odnosno za 3.029,30 € </w:t>
      </w:r>
      <w:r w:rsidR="005707B6">
        <w:rPr>
          <w:rFonts w:ascii="Calibri" w:eastAsia="Times New Roman" w:hAnsi="Calibri" w:cs="Calibri"/>
          <w:lang w:eastAsia="hr-HR"/>
        </w:rPr>
        <w:t xml:space="preserve">najvećim dijelom </w:t>
      </w:r>
      <w:r w:rsidR="003506E4">
        <w:rPr>
          <w:rFonts w:ascii="Calibri" w:eastAsia="Times New Roman" w:hAnsi="Calibri" w:cs="Calibri"/>
          <w:lang w:eastAsia="hr-HR"/>
        </w:rPr>
        <w:t xml:space="preserve">zbog povećanja </w:t>
      </w:r>
      <w:r w:rsidR="00B64203">
        <w:rPr>
          <w:rFonts w:ascii="Calibri" w:eastAsia="Times New Roman" w:hAnsi="Calibri" w:cs="Calibri"/>
          <w:lang w:eastAsia="hr-HR"/>
        </w:rPr>
        <w:t xml:space="preserve">rashoda za energiju i </w:t>
      </w:r>
      <w:r w:rsidR="003506E4">
        <w:rPr>
          <w:rFonts w:ascii="Calibri" w:eastAsia="Times New Roman" w:hAnsi="Calibri" w:cs="Calibri"/>
          <w:lang w:eastAsia="hr-HR"/>
        </w:rPr>
        <w:t xml:space="preserve"> </w:t>
      </w:r>
      <w:r w:rsidR="00B64203">
        <w:rPr>
          <w:rFonts w:ascii="Calibri" w:eastAsia="Times New Roman" w:hAnsi="Calibri" w:cs="Calibri"/>
          <w:lang w:eastAsia="hr-HR"/>
        </w:rPr>
        <w:t>nabavu sitnog inventara.</w:t>
      </w:r>
      <w:r w:rsidR="002E7191">
        <w:rPr>
          <w:rFonts w:ascii="Calibri" w:eastAsia="Times New Roman" w:hAnsi="Calibri" w:cs="Calibri"/>
          <w:lang w:eastAsia="hr-HR"/>
        </w:rPr>
        <w:t xml:space="preserve"> </w:t>
      </w:r>
    </w:p>
    <w:p w14:paraId="42F9122E" w14:textId="77777777" w:rsidR="00E33F72" w:rsidRDefault="00E33F72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683B4FBE" w14:textId="77777777" w:rsidR="003506E4" w:rsidRDefault="009877EB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877EB">
        <w:rPr>
          <w:rFonts w:ascii="Calibri" w:eastAsia="Times New Roman" w:hAnsi="Calibri" w:cs="Calibri"/>
          <w:b/>
          <w:lang w:eastAsia="hr-HR"/>
        </w:rPr>
        <w:t xml:space="preserve">323 - </w:t>
      </w:r>
      <w:r w:rsidRPr="00463143">
        <w:rPr>
          <w:rFonts w:ascii="Calibri" w:eastAsia="Times New Roman" w:hAnsi="Calibri" w:cs="Calibri"/>
          <w:lang w:eastAsia="hr-HR"/>
        </w:rPr>
        <w:t>Rashodi za usluge obuhvaćaju usluge telefona, pošte i prijevoza, usluge tekućeg investicijskog održavanja, usluge promidžbe i informiranja, komunalne usluge zakupnine i najamnine, zdravstvene usluge, intelektualne usluge te računalne i ostale usluge. Ova pozicija</w:t>
      </w:r>
      <w:r w:rsidR="003506E4">
        <w:rPr>
          <w:rFonts w:ascii="Calibri" w:eastAsia="Times New Roman" w:hAnsi="Calibri" w:cs="Calibri"/>
          <w:lang w:eastAsia="hr-HR"/>
        </w:rPr>
        <w:t xml:space="preserve"> </w:t>
      </w:r>
      <w:r w:rsidR="00B64203">
        <w:rPr>
          <w:rFonts w:ascii="Calibri" w:eastAsia="Times New Roman" w:hAnsi="Calibri" w:cs="Calibri"/>
          <w:lang w:eastAsia="hr-HR"/>
        </w:rPr>
        <w:t xml:space="preserve">smanjena je </w:t>
      </w:r>
      <w:r w:rsidR="003506E4">
        <w:rPr>
          <w:rFonts w:ascii="Calibri" w:eastAsia="Times New Roman" w:hAnsi="Calibri" w:cs="Calibri"/>
          <w:lang w:eastAsia="hr-HR"/>
        </w:rPr>
        <w:t xml:space="preserve">za </w:t>
      </w:r>
      <w:r w:rsidR="00B64203">
        <w:rPr>
          <w:rFonts w:ascii="Calibri" w:eastAsia="Times New Roman" w:hAnsi="Calibri" w:cs="Calibri"/>
          <w:lang w:eastAsia="hr-HR"/>
        </w:rPr>
        <w:t>32</w:t>
      </w:r>
      <w:r w:rsidR="003506E4">
        <w:rPr>
          <w:rFonts w:ascii="Calibri" w:eastAsia="Times New Roman" w:hAnsi="Calibri" w:cs="Calibri"/>
          <w:lang w:eastAsia="hr-HR"/>
        </w:rPr>
        <w:t xml:space="preserve"> % </w:t>
      </w:r>
      <w:r w:rsidR="00B64203">
        <w:rPr>
          <w:rFonts w:ascii="Calibri" w:eastAsia="Times New Roman" w:hAnsi="Calibri" w:cs="Calibri"/>
          <w:lang w:eastAsia="hr-HR"/>
        </w:rPr>
        <w:t xml:space="preserve">odnosno za </w:t>
      </w:r>
      <w:r w:rsidR="00B64203" w:rsidRPr="007C2497">
        <w:rPr>
          <w:rFonts w:ascii="Calibri" w:eastAsia="Times New Roman" w:hAnsi="Calibri" w:cs="Calibri"/>
          <w:color w:val="000000"/>
          <w:lang w:eastAsia="hr-HR"/>
        </w:rPr>
        <w:t>3</w:t>
      </w:r>
      <w:r w:rsidR="00B64203">
        <w:rPr>
          <w:rFonts w:ascii="Calibri" w:eastAsia="Times New Roman" w:hAnsi="Calibri" w:cs="Calibri"/>
          <w:color w:val="000000"/>
          <w:lang w:eastAsia="hr-HR"/>
        </w:rPr>
        <w:t>.</w:t>
      </w:r>
      <w:r w:rsidR="00B64203" w:rsidRPr="007C2497">
        <w:rPr>
          <w:rFonts w:ascii="Calibri" w:eastAsia="Times New Roman" w:hAnsi="Calibri" w:cs="Calibri"/>
          <w:color w:val="000000"/>
          <w:lang w:eastAsia="hr-HR"/>
        </w:rPr>
        <w:t>602,45</w:t>
      </w:r>
      <w:r w:rsidR="00B64203">
        <w:rPr>
          <w:rFonts w:ascii="Calibri" w:eastAsia="Times New Roman" w:hAnsi="Calibri" w:cs="Calibri"/>
          <w:color w:val="000000"/>
          <w:lang w:eastAsia="hr-HR"/>
        </w:rPr>
        <w:t xml:space="preserve"> €</w:t>
      </w:r>
      <w:r w:rsidR="00B64203">
        <w:rPr>
          <w:rFonts w:ascii="Calibri" w:eastAsia="Times New Roman" w:hAnsi="Calibri" w:cs="Calibri"/>
          <w:lang w:eastAsia="hr-HR"/>
        </w:rPr>
        <w:t xml:space="preserve"> </w:t>
      </w:r>
      <w:r w:rsidR="005707B6">
        <w:rPr>
          <w:rFonts w:ascii="Calibri" w:eastAsia="Times New Roman" w:hAnsi="Calibri" w:cs="Calibri"/>
          <w:lang w:eastAsia="hr-HR"/>
        </w:rPr>
        <w:t xml:space="preserve">u </w:t>
      </w:r>
      <w:r w:rsidR="003506E4">
        <w:rPr>
          <w:rFonts w:ascii="Calibri" w:eastAsia="Times New Roman" w:hAnsi="Calibri" w:cs="Calibri"/>
          <w:lang w:eastAsia="hr-HR"/>
        </w:rPr>
        <w:t xml:space="preserve">odnosu na isto razdoblje prošle godine. </w:t>
      </w:r>
      <w:r w:rsidR="00B64203">
        <w:rPr>
          <w:rFonts w:ascii="Calibri" w:eastAsia="Times New Roman" w:hAnsi="Calibri" w:cs="Calibri"/>
          <w:lang w:eastAsia="hr-HR"/>
        </w:rPr>
        <w:t xml:space="preserve">Smanjenje </w:t>
      </w:r>
      <w:r w:rsidR="003506E4">
        <w:rPr>
          <w:rFonts w:ascii="Calibri" w:eastAsia="Times New Roman" w:hAnsi="Calibri" w:cs="Calibri"/>
          <w:lang w:eastAsia="hr-HR"/>
        </w:rPr>
        <w:t xml:space="preserve">se najvećim dijelom odnosi na </w:t>
      </w:r>
      <w:r w:rsidR="00B64203">
        <w:rPr>
          <w:rFonts w:ascii="Calibri" w:eastAsia="Times New Roman" w:hAnsi="Calibri" w:cs="Calibri"/>
          <w:lang w:eastAsia="hr-HR"/>
        </w:rPr>
        <w:t xml:space="preserve">manje </w:t>
      </w:r>
      <w:r w:rsidR="005707B6">
        <w:rPr>
          <w:rFonts w:ascii="Calibri" w:eastAsia="Times New Roman" w:hAnsi="Calibri" w:cs="Calibri"/>
          <w:lang w:eastAsia="hr-HR"/>
        </w:rPr>
        <w:t>rashod</w:t>
      </w:r>
      <w:r w:rsidR="00B64203">
        <w:rPr>
          <w:rFonts w:ascii="Calibri" w:eastAsia="Times New Roman" w:hAnsi="Calibri" w:cs="Calibri"/>
          <w:lang w:eastAsia="hr-HR"/>
        </w:rPr>
        <w:t>e</w:t>
      </w:r>
      <w:r w:rsidR="005707B6">
        <w:rPr>
          <w:rFonts w:ascii="Calibri" w:eastAsia="Times New Roman" w:hAnsi="Calibri" w:cs="Calibri"/>
          <w:lang w:eastAsia="hr-HR"/>
        </w:rPr>
        <w:t xml:space="preserve"> za </w:t>
      </w:r>
      <w:r w:rsidR="003506E4">
        <w:rPr>
          <w:rFonts w:ascii="Calibri" w:eastAsia="Times New Roman" w:hAnsi="Calibri" w:cs="Calibri"/>
          <w:lang w:eastAsia="hr-HR"/>
        </w:rPr>
        <w:t>uslug</w:t>
      </w:r>
      <w:r w:rsidR="005707B6">
        <w:rPr>
          <w:rFonts w:ascii="Calibri" w:eastAsia="Times New Roman" w:hAnsi="Calibri" w:cs="Calibri"/>
          <w:lang w:eastAsia="hr-HR"/>
        </w:rPr>
        <w:t>e</w:t>
      </w:r>
      <w:r w:rsidR="003506E4">
        <w:rPr>
          <w:rFonts w:ascii="Calibri" w:eastAsia="Times New Roman" w:hAnsi="Calibri" w:cs="Calibri"/>
          <w:lang w:eastAsia="hr-HR"/>
        </w:rPr>
        <w:t xml:space="preserve"> tekućeg i investicijskog održavanja</w:t>
      </w:r>
      <w:r w:rsidR="00B64203">
        <w:rPr>
          <w:rFonts w:ascii="Calibri" w:eastAsia="Times New Roman" w:hAnsi="Calibri" w:cs="Calibri"/>
          <w:lang w:eastAsia="hr-HR"/>
        </w:rPr>
        <w:t>.</w:t>
      </w:r>
    </w:p>
    <w:p w14:paraId="466F0E7B" w14:textId="77777777" w:rsidR="00045709" w:rsidRPr="00463143" w:rsidRDefault="003506E4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463143">
        <w:rPr>
          <w:rFonts w:ascii="Calibri" w:eastAsia="Times New Roman" w:hAnsi="Calibri" w:cs="Calibri"/>
          <w:lang w:eastAsia="hr-HR"/>
        </w:rPr>
        <w:t xml:space="preserve"> </w:t>
      </w:r>
    </w:p>
    <w:p w14:paraId="2D8B5216" w14:textId="77777777" w:rsidR="002E7191" w:rsidRDefault="00D01609" w:rsidP="003506E4">
      <w:pPr>
        <w:jc w:val="both"/>
        <w:rPr>
          <w:rFonts w:ascii="Calibri" w:eastAsia="Times New Roman" w:hAnsi="Calibri" w:cs="Calibri"/>
          <w:lang w:eastAsia="hr-HR"/>
        </w:rPr>
      </w:pPr>
      <w:r w:rsidRPr="00FC06B5">
        <w:rPr>
          <w:rFonts w:ascii="Calibri" w:eastAsia="Times New Roman" w:hAnsi="Calibri" w:cs="Calibri"/>
          <w:b/>
          <w:lang w:eastAsia="hr-HR"/>
        </w:rPr>
        <w:t>329</w:t>
      </w:r>
      <w:r w:rsidR="005707B6">
        <w:rPr>
          <w:rFonts w:ascii="Calibri" w:eastAsia="Times New Roman" w:hAnsi="Calibri" w:cs="Calibri"/>
          <w:b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-</w:t>
      </w:r>
      <w:r w:rsidRPr="00D01609">
        <w:t xml:space="preserve"> </w:t>
      </w:r>
      <w:r w:rsidRPr="00D01609">
        <w:rPr>
          <w:rFonts w:ascii="Calibri" w:eastAsia="Times New Roman" w:hAnsi="Calibri" w:cs="Calibri"/>
          <w:lang w:eastAsia="hr-HR"/>
        </w:rPr>
        <w:t>Ostali nespomenuti rashodi poslovanja</w:t>
      </w:r>
      <w:r w:rsidR="00DA4BAE">
        <w:rPr>
          <w:rFonts w:ascii="Calibri" w:eastAsia="Times New Roman" w:hAnsi="Calibri" w:cs="Calibri"/>
          <w:lang w:eastAsia="hr-HR"/>
        </w:rPr>
        <w:t xml:space="preserve"> obuhvaćaju </w:t>
      </w:r>
      <w:r w:rsidR="003506E4">
        <w:rPr>
          <w:rFonts w:ascii="Calibri" w:eastAsia="Times New Roman" w:hAnsi="Calibri" w:cs="Calibri"/>
          <w:lang w:eastAsia="hr-HR"/>
        </w:rPr>
        <w:t>rashode za p</w:t>
      </w:r>
      <w:r w:rsidR="003506E4" w:rsidRPr="003506E4">
        <w:rPr>
          <w:rFonts w:ascii="Calibri" w:eastAsia="Times New Roman" w:hAnsi="Calibri" w:cs="Calibri"/>
          <w:lang w:eastAsia="hr-HR"/>
        </w:rPr>
        <w:t>remije osiguranja</w:t>
      </w:r>
      <w:r w:rsidR="003506E4">
        <w:rPr>
          <w:rFonts w:ascii="Calibri" w:eastAsia="Times New Roman" w:hAnsi="Calibri" w:cs="Calibri"/>
          <w:lang w:eastAsia="hr-HR"/>
        </w:rPr>
        <w:t xml:space="preserve">, reprezentaciju te  </w:t>
      </w:r>
      <w:r w:rsidR="005707B6">
        <w:rPr>
          <w:rFonts w:ascii="Calibri" w:eastAsia="Times New Roman" w:hAnsi="Calibri" w:cs="Calibri"/>
          <w:lang w:eastAsia="hr-HR"/>
        </w:rPr>
        <w:t xml:space="preserve">rashode za </w:t>
      </w:r>
      <w:r w:rsidR="003506E4">
        <w:rPr>
          <w:rFonts w:ascii="Calibri" w:eastAsia="Times New Roman" w:hAnsi="Calibri" w:cs="Calibri"/>
          <w:lang w:eastAsia="hr-HR"/>
        </w:rPr>
        <w:t>p</w:t>
      </w:r>
      <w:r w:rsidR="003506E4" w:rsidRPr="003506E4">
        <w:rPr>
          <w:rFonts w:ascii="Calibri" w:eastAsia="Times New Roman" w:hAnsi="Calibri" w:cs="Calibri"/>
          <w:lang w:eastAsia="hr-HR"/>
        </w:rPr>
        <w:t>ristojbe i naknade</w:t>
      </w:r>
      <w:r w:rsidR="005707B6">
        <w:rPr>
          <w:rFonts w:ascii="Calibri" w:eastAsia="Times New Roman" w:hAnsi="Calibri" w:cs="Calibri"/>
          <w:lang w:eastAsia="hr-HR"/>
        </w:rPr>
        <w:t xml:space="preserve">. Ovi rashodi </w:t>
      </w:r>
      <w:r w:rsidR="00B64203">
        <w:rPr>
          <w:rFonts w:ascii="Calibri" w:eastAsia="Times New Roman" w:hAnsi="Calibri" w:cs="Calibri"/>
          <w:lang w:eastAsia="hr-HR"/>
        </w:rPr>
        <w:t xml:space="preserve">povećani su u odnosu na prethodno </w:t>
      </w:r>
      <w:r w:rsidR="00B64203">
        <w:rPr>
          <w:rFonts w:ascii="Calibri" w:eastAsia="Times New Roman" w:hAnsi="Calibri" w:cs="Calibri"/>
          <w:lang w:eastAsia="hr-HR"/>
        </w:rPr>
        <w:lastRenderedPageBreak/>
        <w:t>razdoblje za</w:t>
      </w:r>
      <w:r w:rsidR="00E33F72">
        <w:rPr>
          <w:rFonts w:ascii="Calibri" w:eastAsia="Times New Roman" w:hAnsi="Calibri" w:cs="Calibri"/>
          <w:lang w:eastAsia="hr-HR"/>
        </w:rPr>
        <w:t xml:space="preserve"> </w:t>
      </w:r>
      <w:r w:rsidR="00B64203">
        <w:rPr>
          <w:rFonts w:ascii="Calibri" w:eastAsia="Times New Roman" w:hAnsi="Calibri" w:cs="Calibri"/>
          <w:lang w:eastAsia="hr-HR"/>
        </w:rPr>
        <w:t>15</w:t>
      </w:r>
      <w:r w:rsidR="00E33F72">
        <w:rPr>
          <w:rFonts w:ascii="Calibri" w:eastAsia="Times New Roman" w:hAnsi="Calibri" w:cs="Calibri"/>
          <w:lang w:eastAsia="hr-HR"/>
        </w:rPr>
        <w:t xml:space="preserve">% </w:t>
      </w:r>
      <w:r w:rsidR="00B64203">
        <w:rPr>
          <w:rFonts w:ascii="Calibri" w:eastAsia="Times New Roman" w:hAnsi="Calibri" w:cs="Calibri"/>
          <w:lang w:eastAsia="hr-HR"/>
        </w:rPr>
        <w:t>odnosno za 446,52€.</w:t>
      </w:r>
      <w:r w:rsidR="00E33F72">
        <w:rPr>
          <w:rFonts w:ascii="Calibri" w:eastAsia="Times New Roman" w:hAnsi="Calibri" w:cs="Calibri"/>
          <w:lang w:eastAsia="hr-HR"/>
        </w:rPr>
        <w:t xml:space="preserve"> </w:t>
      </w:r>
      <w:r w:rsidR="00C16AD8">
        <w:rPr>
          <w:rFonts w:ascii="Calibri" w:eastAsia="Times New Roman" w:hAnsi="Calibri" w:cs="Calibri"/>
          <w:lang w:eastAsia="hr-HR"/>
        </w:rPr>
        <w:t xml:space="preserve">Povećanje </w:t>
      </w:r>
      <w:r w:rsidR="00E33F72">
        <w:rPr>
          <w:rFonts w:ascii="Calibri" w:eastAsia="Times New Roman" w:hAnsi="Calibri" w:cs="Calibri"/>
          <w:lang w:eastAsia="hr-HR"/>
        </w:rPr>
        <w:t xml:space="preserve">se najvećim dijelom odnosi na </w:t>
      </w:r>
      <w:r w:rsidR="00C16AD8">
        <w:rPr>
          <w:rFonts w:ascii="Calibri" w:eastAsia="Times New Roman" w:hAnsi="Calibri" w:cs="Calibri"/>
          <w:lang w:eastAsia="hr-HR"/>
        </w:rPr>
        <w:t>veće rashode za premije osiguranja</w:t>
      </w:r>
      <w:r w:rsidR="00E33F72">
        <w:rPr>
          <w:rFonts w:ascii="Calibri" w:eastAsia="Times New Roman" w:hAnsi="Calibri" w:cs="Calibri"/>
          <w:lang w:eastAsia="hr-HR"/>
        </w:rPr>
        <w:t>.</w:t>
      </w:r>
    </w:p>
    <w:p w14:paraId="54D8E1D2" w14:textId="77777777" w:rsidR="00CC1193" w:rsidRDefault="00CC1193" w:rsidP="00CC1193">
      <w:pPr>
        <w:jc w:val="both"/>
        <w:rPr>
          <w:rFonts w:ascii="Calibri" w:eastAsia="Times New Roman" w:hAnsi="Calibri" w:cs="Calibri"/>
          <w:lang w:eastAsia="hr-HR"/>
        </w:rPr>
      </w:pPr>
      <w:r w:rsidRPr="00FC06B5">
        <w:rPr>
          <w:rFonts w:ascii="Calibri" w:eastAsia="Times New Roman" w:hAnsi="Calibri" w:cs="Calibri"/>
          <w:b/>
          <w:lang w:eastAsia="hr-HR"/>
        </w:rPr>
        <w:t>3</w:t>
      </w:r>
      <w:r>
        <w:rPr>
          <w:rFonts w:ascii="Calibri" w:eastAsia="Times New Roman" w:hAnsi="Calibri" w:cs="Calibri"/>
          <w:b/>
          <w:lang w:eastAsia="hr-HR"/>
        </w:rPr>
        <w:t>43</w:t>
      </w:r>
      <w:r>
        <w:rPr>
          <w:rFonts w:ascii="Calibri" w:eastAsia="Times New Roman" w:hAnsi="Calibri" w:cs="Calibri"/>
          <w:lang w:eastAsia="hr-HR"/>
        </w:rPr>
        <w:t>-</w:t>
      </w:r>
      <w:r w:rsidRPr="00D01609">
        <w:t xml:space="preserve"> </w:t>
      </w:r>
      <w:r w:rsidRPr="00CC1193">
        <w:rPr>
          <w:rFonts w:ascii="Calibri" w:eastAsia="Times New Roman" w:hAnsi="Calibri" w:cs="Calibri"/>
          <w:lang w:eastAsia="hr-HR"/>
        </w:rPr>
        <w:t>Ostali financijski rashodi</w:t>
      </w:r>
      <w:r>
        <w:rPr>
          <w:rFonts w:ascii="Calibri" w:eastAsia="Times New Roman" w:hAnsi="Calibri" w:cs="Calibri"/>
          <w:lang w:eastAsia="hr-HR"/>
        </w:rPr>
        <w:t xml:space="preserve"> obuhvaćaju rashode za b</w:t>
      </w:r>
      <w:r w:rsidRPr="00CC1193">
        <w:rPr>
          <w:rFonts w:ascii="Calibri" w:eastAsia="Times New Roman" w:hAnsi="Calibri" w:cs="Calibri"/>
          <w:lang w:eastAsia="hr-HR"/>
        </w:rPr>
        <w:t xml:space="preserve">ankarske usluge i usluge platnog prometa </w:t>
      </w:r>
      <w:r w:rsidRPr="00FC06B5">
        <w:rPr>
          <w:rFonts w:ascii="Calibri" w:eastAsia="Times New Roman" w:hAnsi="Calibri" w:cs="Calibri"/>
          <w:lang w:eastAsia="hr-HR"/>
        </w:rPr>
        <w:t xml:space="preserve">i </w:t>
      </w:r>
      <w:r w:rsidR="00C16AD8">
        <w:rPr>
          <w:rFonts w:ascii="Calibri" w:eastAsia="Times New Roman" w:hAnsi="Calibri" w:cs="Calibri"/>
          <w:lang w:eastAsia="hr-HR"/>
        </w:rPr>
        <w:t xml:space="preserve">povećani su </w:t>
      </w:r>
      <w:r w:rsidRPr="00FC06B5">
        <w:rPr>
          <w:rFonts w:ascii="Calibri" w:eastAsia="Times New Roman" w:hAnsi="Calibri" w:cs="Calibri"/>
          <w:lang w:eastAsia="hr-HR"/>
        </w:rPr>
        <w:t xml:space="preserve">za </w:t>
      </w:r>
      <w:r w:rsidR="00C16AD8">
        <w:rPr>
          <w:rFonts w:ascii="Calibri" w:eastAsia="Times New Roman" w:hAnsi="Calibri" w:cs="Calibri"/>
          <w:lang w:eastAsia="hr-HR"/>
        </w:rPr>
        <w:t>65</w:t>
      </w:r>
      <w:r w:rsidRPr="00FC06B5">
        <w:rPr>
          <w:rFonts w:ascii="Calibri" w:eastAsia="Times New Roman" w:hAnsi="Calibri" w:cs="Calibri"/>
          <w:lang w:eastAsia="hr-HR"/>
        </w:rPr>
        <w:t xml:space="preserve">% 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C16AD8">
        <w:rPr>
          <w:rFonts w:ascii="Calibri" w:eastAsia="Times New Roman" w:hAnsi="Calibri" w:cs="Calibri"/>
          <w:lang w:eastAsia="hr-HR"/>
        </w:rPr>
        <w:t xml:space="preserve">odnosno za </w:t>
      </w:r>
      <w:r w:rsidR="00C16AD8" w:rsidRPr="00C16AD8">
        <w:rPr>
          <w:rFonts w:ascii="Calibri" w:eastAsia="Times New Roman" w:hAnsi="Calibri" w:cs="Calibri"/>
          <w:lang w:eastAsia="hr-HR"/>
        </w:rPr>
        <w:t>66,88</w:t>
      </w:r>
      <w:r w:rsidR="00C16AD8">
        <w:rPr>
          <w:rFonts w:ascii="Calibri" w:eastAsia="Times New Roman" w:hAnsi="Calibri" w:cs="Calibri"/>
          <w:lang w:eastAsia="hr-HR"/>
        </w:rPr>
        <w:t xml:space="preserve"> € </w:t>
      </w:r>
      <w:r w:rsidRPr="00FC06B5">
        <w:rPr>
          <w:rFonts w:ascii="Calibri" w:eastAsia="Times New Roman" w:hAnsi="Calibri" w:cs="Calibri"/>
          <w:lang w:eastAsia="hr-HR"/>
        </w:rPr>
        <w:t>u odnosu na prethodno razdoblje</w:t>
      </w:r>
      <w:r>
        <w:rPr>
          <w:rFonts w:ascii="Calibri" w:eastAsia="Times New Roman" w:hAnsi="Calibri" w:cs="Calibri"/>
          <w:lang w:eastAsia="hr-HR"/>
        </w:rPr>
        <w:t>.</w:t>
      </w:r>
    </w:p>
    <w:p w14:paraId="1F5C083D" w14:textId="77777777" w:rsidR="00B03DE4" w:rsidRPr="00612647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C06B5">
        <w:rPr>
          <w:rFonts w:ascii="Calibri" w:eastAsia="Times New Roman" w:hAnsi="Calibri" w:cs="Calibri"/>
          <w:lang w:eastAsia="hr-HR"/>
        </w:rPr>
        <w:t xml:space="preserve"> </w:t>
      </w:r>
      <w:r w:rsidR="00220777" w:rsidRPr="00FC06B5">
        <w:rPr>
          <w:rFonts w:ascii="Calibri" w:eastAsia="Times New Roman" w:hAnsi="Calibri" w:cs="Calibri"/>
          <w:b/>
          <w:lang w:eastAsia="hr-HR"/>
        </w:rPr>
        <w:t>422</w:t>
      </w:r>
      <w:r w:rsidR="00BF33CB">
        <w:rPr>
          <w:rFonts w:ascii="Calibri" w:eastAsia="Times New Roman" w:hAnsi="Calibri" w:cs="Calibri"/>
          <w:lang w:eastAsia="hr-HR"/>
        </w:rPr>
        <w:t>-</w:t>
      </w:r>
      <w:r w:rsidR="00220777">
        <w:rPr>
          <w:rFonts w:ascii="Calibri" w:eastAsia="Times New Roman" w:hAnsi="Calibri" w:cs="Calibri"/>
          <w:lang w:eastAsia="hr-HR"/>
        </w:rPr>
        <w:t xml:space="preserve"> </w:t>
      </w:r>
      <w:r w:rsidR="00B03DE4">
        <w:rPr>
          <w:rFonts w:ascii="Calibri" w:eastAsia="Times New Roman" w:hAnsi="Calibri" w:cs="Calibri"/>
          <w:lang w:eastAsia="hr-HR"/>
        </w:rPr>
        <w:t>Rashodi za nabavu opreme  odnose se na rashode za nabavu  u</w:t>
      </w:r>
      <w:r w:rsidR="001F2EFE">
        <w:rPr>
          <w:rFonts w:ascii="Calibri" w:eastAsia="Times New Roman" w:hAnsi="Calibri" w:cs="Calibri"/>
          <w:lang w:eastAsia="hr-HR"/>
        </w:rPr>
        <w:t>redske</w:t>
      </w:r>
      <w:r w:rsidR="00B03DE4" w:rsidRPr="00B03DE4">
        <w:rPr>
          <w:rFonts w:ascii="Calibri" w:eastAsia="Times New Roman" w:hAnsi="Calibri" w:cs="Calibri"/>
          <w:lang w:eastAsia="hr-HR"/>
        </w:rPr>
        <w:t xml:space="preserve"> oprem</w:t>
      </w:r>
      <w:r w:rsidR="001F2EFE">
        <w:rPr>
          <w:rFonts w:ascii="Calibri" w:eastAsia="Times New Roman" w:hAnsi="Calibri" w:cs="Calibri"/>
          <w:lang w:eastAsia="hr-HR"/>
        </w:rPr>
        <w:t>e</w:t>
      </w:r>
      <w:r w:rsidR="00B03DE4" w:rsidRPr="00B03DE4">
        <w:rPr>
          <w:rFonts w:ascii="Calibri" w:eastAsia="Times New Roman" w:hAnsi="Calibri" w:cs="Calibri"/>
          <w:lang w:eastAsia="hr-HR"/>
        </w:rPr>
        <w:t xml:space="preserve"> i namještaj</w:t>
      </w:r>
      <w:r w:rsidR="00B03DE4">
        <w:rPr>
          <w:rFonts w:ascii="Calibri" w:eastAsia="Times New Roman" w:hAnsi="Calibri" w:cs="Calibri"/>
          <w:lang w:eastAsia="hr-HR"/>
        </w:rPr>
        <w:t>a</w:t>
      </w:r>
      <w:r w:rsidR="003506E4">
        <w:rPr>
          <w:rFonts w:ascii="Calibri" w:eastAsia="Times New Roman" w:hAnsi="Calibri" w:cs="Calibri"/>
          <w:lang w:eastAsia="hr-HR"/>
        </w:rPr>
        <w:t>, komunikacijske opreme i opreme za održavanje i zaštitu</w:t>
      </w:r>
      <w:r w:rsidR="00B03DE4">
        <w:rPr>
          <w:rFonts w:ascii="Calibri" w:eastAsia="Times New Roman" w:hAnsi="Calibri" w:cs="Calibri"/>
          <w:lang w:eastAsia="hr-HR"/>
        </w:rPr>
        <w:t>.</w:t>
      </w:r>
      <w:r w:rsidR="00382980">
        <w:rPr>
          <w:rFonts w:ascii="Calibri" w:eastAsia="Times New Roman" w:hAnsi="Calibri" w:cs="Calibri"/>
          <w:lang w:eastAsia="hr-HR"/>
        </w:rPr>
        <w:t xml:space="preserve"> Ovi rashodi ostvareni su u iznosu od </w:t>
      </w:r>
      <w:r w:rsidR="00C16AD8" w:rsidRPr="00C16AD8">
        <w:rPr>
          <w:rFonts w:ascii="Calibri" w:eastAsia="Times New Roman" w:hAnsi="Calibri" w:cs="Calibri"/>
          <w:lang w:eastAsia="hr-HR"/>
        </w:rPr>
        <w:t>5</w:t>
      </w:r>
      <w:r w:rsidR="00C16AD8">
        <w:rPr>
          <w:rFonts w:ascii="Calibri" w:eastAsia="Times New Roman" w:hAnsi="Calibri" w:cs="Calibri"/>
          <w:lang w:eastAsia="hr-HR"/>
        </w:rPr>
        <w:t>.</w:t>
      </w:r>
      <w:r w:rsidR="00C16AD8" w:rsidRPr="00C16AD8">
        <w:rPr>
          <w:rFonts w:ascii="Calibri" w:eastAsia="Times New Roman" w:hAnsi="Calibri" w:cs="Calibri"/>
          <w:lang w:eastAsia="hr-HR"/>
        </w:rPr>
        <w:t>321,17</w:t>
      </w:r>
      <w:r w:rsidR="00C16AD8">
        <w:rPr>
          <w:rFonts w:ascii="Calibri" w:eastAsia="Times New Roman" w:hAnsi="Calibri" w:cs="Calibri"/>
          <w:lang w:eastAsia="hr-HR"/>
        </w:rPr>
        <w:t xml:space="preserve"> </w:t>
      </w:r>
      <w:r w:rsidR="00382980">
        <w:rPr>
          <w:rFonts w:ascii="Calibri" w:eastAsia="Times New Roman" w:hAnsi="Calibri" w:cs="Calibri"/>
          <w:lang w:eastAsia="hr-HR"/>
        </w:rPr>
        <w:t>€</w:t>
      </w:r>
      <w:r w:rsidR="00C16AD8">
        <w:rPr>
          <w:rFonts w:ascii="Calibri" w:eastAsia="Times New Roman" w:hAnsi="Calibri" w:cs="Calibri"/>
          <w:lang w:eastAsia="hr-HR"/>
        </w:rPr>
        <w:t xml:space="preserve"> dok za</w:t>
      </w:r>
      <w:r w:rsidR="00B03DE4">
        <w:rPr>
          <w:rFonts w:ascii="Calibri" w:eastAsia="Times New Roman" w:hAnsi="Calibri" w:cs="Calibri"/>
          <w:lang w:eastAsia="hr-HR"/>
        </w:rPr>
        <w:t xml:space="preserve"> prošlo izvještajno razdoblje </w:t>
      </w:r>
      <w:r w:rsidR="00C16AD8">
        <w:rPr>
          <w:rFonts w:ascii="Calibri" w:eastAsia="Times New Roman" w:hAnsi="Calibri" w:cs="Calibri"/>
          <w:lang w:eastAsia="hr-HR"/>
        </w:rPr>
        <w:t>nisu realizirani</w:t>
      </w:r>
      <w:r w:rsidR="00382980">
        <w:rPr>
          <w:rFonts w:ascii="Calibri" w:eastAsia="Times New Roman" w:hAnsi="Calibri" w:cs="Calibri"/>
          <w:lang w:eastAsia="hr-HR"/>
        </w:rPr>
        <w:t>.</w:t>
      </w:r>
    </w:p>
    <w:p w14:paraId="28B4C28F" w14:textId="77777777" w:rsidR="00220777" w:rsidRPr="00220777" w:rsidRDefault="00220777" w:rsidP="00220777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3998BCD8" w14:textId="77777777" w:rsidR="00220777" w:rsidRDefault="00220777" w:rsidP="00220777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220777">
        <w:rPr>
          <w:rFonts w:ascii="Calibri" w:eastAsia="Times New Roman" w:hAnsi="Calibri" w:cs="Calibri"/>
          <w:b/>
          <w:bCs/>
          <w:lang w:eastAsia="hr-HR"/>
        </w:rPr>
        <w:t>Bilješka 3. Višak prihoda i primitaka raspoloživ</w:t>
      </w:r>
      <w:r w:rsidR="00D01609">
        <w:rPr>
          <w:rFonts w:ascii="Calibri" w:eastAsia="Times New Roman" w:hAnsi="Calibri" w:cs="Calibri"/>
          <w:b/>
          <w:bCs/>
          <w:lang w:eastAsia="hr-HR"/>
        </w:rPr>
        <w:t xml:space="preserve"> u sljedećem razdoblju </w:t>
      </w:r>
    </w:p>
    <w:p w14:paraId="33917C97" w14:textId="77777777" w:rsidR="00E33F72" w:rsidRDefault="00E33F72" w:rsidP="00220777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</w:p>
    <w:p w14:paraId="6F6589B0" w14:textId="77777777" w:rsidR="00E33F72" w:rsidRDefault="00220777" w:rsidP="00105F4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20777">
        <w:rPr>
          <w:rFonts w:ascii="Calibri" w:eastAsia="Times New Roman" w:hAnsi="Calibri" w:cs="Calibri"/>
          <w:lang w:eastAsia="hr-HR"/>
        </w:rPr>
        <w:t xml:space="preserve">U izvještajnom razdoblju ostvaren je </w:t>
      </w:r>
      <w:r w:rsidR="00C16AD8">
        <w:rPr>
          <w:rFonts w:ascii="Calibri" w:eastAsia="Times New Roman" w:hAnsi="Calibri" w:cs="Calibri"/>
          <w:lang w:eastAsia="hr-HR"/>
        </w:rPr>
        <w:t xml:space="preserve">manjak </w:t>
      </w:r>
      <w:r w:rsidR="002E7191">
        <w:rPr>
          <w:rFonts w:ascii="Calibri" w:eastAsia="Times New Roman" w:hAnsi="Calibri" w:cs="Calibri"/>
          <w:lang w:eastAsia="hr-HR"/>
        </w:rPr>
        <w:t xml:space="preserve">prihoda </w:t>
      </w:r>
      <w:r w:rsidRPr="00220777">
        <w:rPr>
          <w:rFonts w:ascii="Calibri" w:eastAsia="Times New Roman" w:hAnsi="Calibri" w:cs="Calibri"/>
          <w:lang w:eastAsia="hr-HR"/>
        </w:rPr>
        <w:t xml:space="preserve"> u iznosu od </w:t>
      </w:r>
      <w:r w:rsidR="00C16AD8">
        <w:rPr>
          <w:rFonts w:ascii="Calibri" w:eastAsia="Times New Roman" w:hAnsi="Calibri" w:cs="Calibri"/>
          <w:lang w:eastAsia="hr-HR"/>
        </w:rPr>
        <w:t>77</w:t>
      </w:r>
      <w:r w:rsidR="00E33F72">
        <w:rPr>
          <w:rFonts w:ascii="Calibri" w:eastAsia="Times New Roman" w:hAnsi="Calibri" w:cs="Calibri"/>
          <w:lang w:eastAsia="hr-HR"/>
        </w:rPr>
        <w:t>.</w:t>
      </w:r>
      <w:r w:rsidR="00C16AD8">
        <w:rPr>
          <w:rFonts w:ascii="Calibri" w:eastAsia="Times New Roman" w:hAnsi="Calibri" w:cs="Calibri"/>
          <w:lang w:eastAsia="hr-HR"/>
        </w:rPr>
        <w:t>593</w:t>
      </w:r>
      <w:r w:rsidR="00E82D18">
        <w:rPr>
          <w:rFonts w:ascii="Calibri" w:eastAsia="Times New Roman" w:hAnsi="Calibri" w:cs="Calibri"/>
          <w:lang w:eastAsia="hr-HR"/>
        </w:rPr>
        <w:t>,</w:t>
      </w:r>
      <w:r w:rsidR="00C16AD8">
        <w:rPr>
          <w:rFonts w:ascii="Calibri" w:eastAsia="Times New Roman" w:hAnsi="Calibri" w:cs="Calibri"/>
          <w:lang w:eastAsia="hr-HR"/>
        </w:rPr>
        <w:t>54</w:t>
      </w:r>
      <w:r w:rsidR="00463143">
        <w:rPr>
          <w:rFonts w:ascii="Calibri" w:eastAsia="Times New Roman" w:hAnsi="Calibri" w:cs="Calibri"/>
          <w:lang w:eastAsia="hr-HR"/>
        </w:rPr>
        <w:t xml:space="preserve"> </w:t>
      </w:r>
      <w:r w:rsidR="002E7191">
        <w:rPr>
          <w:rFonts w:ascii="Calibri" w:eastAsia="Times New Roman" w:hAnsi="Calibri" w:cs="Calibri"/>
          <w:lang w:eastAsia="hr-HR"/>
        </w:rPr>
        <w:t>€</w:t>
      </w:r>
      <w:r w:rsidRPr="00220777">
        <w:rPr>
          <w:rFonts w:ascii="Calibri" w:eastAsia="Times New Roman" w:hAnsi="Calibri" w:cs="Calibri"/>
          <w:lang w:eastAsia="hr-HR"/>
        </w:rPr>
        <w:t xml:space="preserve">, preneseni </w:t>
      </w:r>
      <w:r w:rsidR="002E7191">
        <w:rPr>
          <w:rFonts w:ascii="Calibri" w:eastAsia="Times New Roman" w:hAnsi="Calibri" w:cs="Calibri"/>
          <w:lang w:eastAsia="hr-HR"/>
        </w:rPr>
        <w:t>manjak</w:t>
      </w:r>
      <w:r w:rsidRPr="00220777">
        <w:rPr>
          <w:rFonts w:ascii="Calibri" w:eastAsia="Times New Roman" w:hAnsi="Calibri" w:cs="Calibri"/>
          <w:lang w:eastAsia="hr-HR"/>
        </w:rPr>
        <w:t xml:space="preserve"> prihoda iz pre</w:t>
      </w:r>
      <w:r>
        <w:rPr>
          <w:rFonts w:ascii="Calibri" w:eastAsia="Times New Roman" w:hAnsi="Calibri" w:cs="Calibri"/>
          <w:lang w:eastAsia="hr-HR"/>
        </w:rPr>
        <w:t>t</w:t>
      </w:r>
      <w:r w:rsidRPr="00220777">
        <w:rPr>
          <w:rFonts w:ascii="Calibri" w:eastAsia="Times New Roman" w:hAnsi="Calibri" w:cs="Calibri"/>
          <w:lang w:eastAsia="hr-HR"/>
        </w:rPr>
        <w:t xml:space="preserve">hodne godine iznosi </w:t>
      </w:r>
      <w:r w:rsidR="00382980">
        <w:rPr>
          <w:rFonts w:ascii="Calibri" w:eastAsia="Times New Roman" w:hAnsi="Calibri" w:cs="Calibri"/>
          <w:lang w:eastAsia="hr-HR"/>
        </w:rPr>
        <w:t>1</w:t>
      </w:r>
      <w:r w:rsidR="00E82D18">
        <w:rPr>
          <w:rFonts w:ascii="Calibri" w:eastAsia="Times New Roman" w:hAnsi="Calibri" w:cs="Calibri"/>
          <w:lang w:eastAsia="hr-HR"/>
        </w:rPr>
        <w:t>.</w:t>
      </w:r>
      <w:r w:rsidR="00C16AD8">
        <w:rPr>
          <w:rFonts w:ascii="Calibri" w:eastAsia="Times New Roman" w:hAnsi="Calibri" w:cs="Calibri"/>
          <w:lang w:eastAsia="hr-HR"/>
        </w:rPr>
        <w:t>629</w:t>
      </w:r>
      <w:r w:rsidR="00E82D18">
        <w:rPr>
          <w:rFonts w:ascii="Calibri" w:eastAsia="Times New Roman" w:hAnsi="Calibri" w:cs="Calibri"/>
          <w:lang w:eastAsia="hr-HR"/>
        </w:rPr>
        <w:t>,</w:t>
      </w:r>
      <w:r w:rsidR="00C16AD8">
        <w:rPr>
          <w:rFonts w:ascii="Calibri" w:eastAsia="Times New Roman" w:hAnsi="Calibri" w:cs="Calibri"/>
          <w:lang w:eastAsia="hr-HR"/>
        </w:rPr>
        <w:t>57</w:t>
      </w:r>
      <w:r w:rsidRPr="00220777">
        <w:rPr>
          <w:rFonts w:ascii="Calibri" w:eastAsia="Times New Roman" w:hAnsi="Calibri" w:cs="Calibri"/>
          <w:lang w:eastAsia="hr-HR"/>
        </w:rPr>
        <w:t xml:space="preserve"> </w:t>
      </w:r>
      <w:r w:rsidR="002E7191">
        <w:rPr>
          <w:rFonts w:ascii="Calibri" w:eastAsia="Times New Roman" w:hAnsi="Calibri" w:cs="Calibri"/>
          <w:lang w:eastAsia="hr-HR"/>
        </w:rPr>
        <w:t>€</w:t>
      </w:r>
      <w:r w:rsidR="0053533E">
        <w:rPr>
          <w:rFonts w:ascii="Calibri" w:eastAsia="Times New Roman" w:hAnsi="Calibri" w:cs="Calibri"/>
          <w:lang w:eastAsia="hr-HR"/>
        </w:rPr>
        <w:t>. U</w:t>
      </w:r>
      <w:r w:rsidRPr="00220777">
        <w:rPr>
          <w:rFonts w:ascii="Calibri" w:eastAsia="Times New Roman" w:hAnsi="Calibri" w:cs="Calibri"/>
          <w:lang w:eastAsia="hr-HR"/>
        </w:rPr>
        <w:t xml:space="preserve">kupno ostvareni </w:t>
      </w:r>
      <w:r w:rsidR="00382980">
        <w:rPr>
          <w:rFonts w:ascii="Calibri" w:eastAsia="Times New Roman" w:hAnsi="Calibri" w:cs="Calibri"/>
          <w:lang w:eastAsia="hr-HR"/>
        </w:rPr>
        <w:t xml:space="preserve"> </w:t>
      </w:r>
      <w:r w:rsidR="00174CD3">
        <w:rPr>
          <w:rFonts w:ascii="Calibri" w:eastAsia="Times New Roman" w:hAnsi="Calibri" w:cs="Calibri"/>
          <w:lang w:eastAsia="hr-HR"/>
        </w:rPr>
        <w:t xml:space="preserve">manjak prihoda za pokriće u sljedećem razdoblju iznosi </w:t>
      </w:r>
      <w:r w:rsidR="00C16AD8">
        <w:rPr>
          <w:rFonts w:ascii="Calibri" w:eastAsia="Times New Roman" w:hAnsi="Calibri" w:cs="Calibri"/>
          <w:lang w:eastAsia="hr-HR"/>
        </w:rPr>
        <w:t>79</w:t>
      </w:r>
      <w:r w:rsidR="00174CD3">
        <w:rPr>
          <w:rFonts w:ascii="Calibri" w:eastAsia="Times New Roman" w:hAnsi="Calibri" w:cs="Calibri"/>
          <w:lang w:eastAsia="hr-HR"/>
        </w:rPr>
        <w:t>.</w:t>
      </w:r>
      <w:r w:rsidR="00C16AD8">
        <w:rPr>
          <w:rFonts w:ascii="Calibri" w:eastAsia="Times New Roman" w:hAnsi="Calibri" w:cs="Calibri"/>
          <w:lang w:eastAsia="hr-HR"/>
        </w:rPr>
        <w:t>223</w:t>
      </w:r>
      <w:r w:rsidR="00174CD3">
        <w:rPr>
          <w:rFonts w:ascii="Calibri" w:eastAsia="Times New Roman" w:hAnsi="Calibri" w:cs="Calibri"/>
          <w:lang w:eastAsia="hr-HR"/>
        </w:rPr>
        <w:t>,</w:t>
      </w:r>
      <w:r w:rsidR="00C16AD8">
        <w:rPr>
          <w:rFonts w:ascii="Calibri" w:eastAsia="Times New Roman" w:hAnsi="Calibri" w:cs="Calibri"/>
          <w:lang w:eastAsia="hr-HR"/>
        </w:rPr>
        <w:t>11</w:t>
      </w:r>
      <w:r w:rsidR="00174CD3">
        <w:rPr>
          <w:rFonts w:ascii="Calibri" w:eastAsia="Times New Roman" w:hAnsi="Calibri" w:cs="Calibri"/>
          <w:lang w:eastAsia="hr-HR"/>
        </w:rPr>
        <w:t xml:space="preserve"> €</w:t>
      </w:r>
      <w:r w:rsidRPr="00220777">
        <w:rPr>
          <w:rFonts w:ascii="Calibri" w:eastAsia="Times New Roman" w:hAnsi="Calibri" w:cs="Calibri"/>
          <w:lang w:eastAsia="hr-HR"/>
        </w:rPr>
        <w:t>.</w:t>
      </w:r>
      <w:r w:rsidR="00105F43">
        <w:rPr>
          <w:rFonts w:ascii="Calibri" w:eastAsia="Times New Roman" w:hAnsi="Calibri" w:cs="Calibri"/>
          <w:lang w:eastAsia="hr-HR"/>
        </w:rPr>
        <w:t xml:space="preserve"> </w:t>
      </w:r>
    </w:p>
    <w:p w14:paraId="2560272A" w14:textId="77777777" w:rsidR="00D87CC2" w:rsidRDefault="00D87CC2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74CB4468" w14:textId="77777777" w:rsidR="00D87CC2" w:rsidRPr="00DF5746" w:rsidRDefault="00D87CC2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36A78691" w14:textId="6E14CF19" w:rsidR="006C758C" w:rsidRDefault="006C758C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KLASA:</w:t>
      </w:r>
      <w:r w:rsidR="00F823D4">
        <w:rPr>
          <w:rFonts w:ascii="Calibri" w:eastAsia="Times New Roman" w:hAnsi="Calibri" w:cs="Calibri"/>
          <w:lang w:eastAsia="hr-HR"/>
        </w:rPr>
        <w:t xml:space="preserve"> 400-03/25-01/01</w:t>
      </w:r>
    </w:p>
    <w:p w14:paraId="3F6FB4FA" w14:textId="13D84458" w:rsidR="006C758C" w:rsidRDefault="006C758C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URBROJ:</w:t>
      </w:r>
      <w:r w:rsidR="00F823D4">
        <w:rPr>
          <w:rFonts w:ascii="Calibri" w:eastAsia="Times New Roman" w:hAnsi="Calibri" w:cs="Calibri"/>
          <w:lang w:eastAsia="hr-HR"/>
        </w:rPr>
        <w:t xml:space="preserve"> 238-27-114-02-25-2</w:t>
      </w:r>
    </w:p>
    <w:p w14:paraId="47CE0FDA" w14:textId="48620A7E" w:rsidR="00F823D4" w:rsidRDefault="00F823D4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Samobor, 10.04.2025.</w:t>
      </w:r>
    </w:p>
    <w:p w14:paraId="4F0463F4" w14:textId="77777777" w:rsidR="006C758C" w:rsidRDefault="006C758C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755A88BC" w14:textId="77777777" w:rsidR="006C758C" w:rsidRDefault="006C758C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07CB7EB9" w14:textId="77777777" w:rsidR="006C758C" w:rsidRDefault="006C758C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350C34EE" w14:textId="251CC261" w:rsidR="00BF33CB" w:rsidRDefault="00BF33CB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 w:rsidR="006C758C">
        <w:rPr>
          <w:rFonts w:ascii="Calibri" w:eastAsia="Times New Roman" w:hAnsi="Calibri" w:cs="Calibri"/>
          <w:lang w:eastAsia="hr-HR"/>
        </w:rPr>
        <w:t xml:space="preserve">                                       </w:t>
      </w:r>
      <w:r w:rsidR="00BD1B31">
        <w:rPr>
          <w:rFonts w:ascii="Calibri" w:eastAsia="Times New Roman" w:hAnsi="Calibri" w:cs="Calibri"/>
          <w:lang w:eastAsia="hr-HR"/>
        </w:rPr>
        <w:t xml:space="preserve">  </w:t>
      </w:r>
      <w:r w:rsidR="00A95370">
        <w:rPr>
          <w:rFonts w:ascii="Calibri" w:eastAsia="Times New Roman" w:hAnsi="Calibri" w:cs="Calibri"/>
          <w:lang w:eastAsia="hr-HR"/>
        </w:rPr>
        <w:t>ZAPOVJEDNIK</w:t>
      </w:r>
    </w:p>
    <w:p w14:paraId="30575EB6" w14:textId="77777777" w:rsidR="00A95370" w:rsidRPr="00DF5746" w:rsidRDefault="00A95370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14:paraId="22D93433" w14:textId="6DE56EB2" w:rsidR="00A95370" w:rsidRDefault="00BF33CB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 w:rsidR="006C758C">
        <w:rPr>
          <w:rFonts w:ascii="Calibri" w:eastAsia="Times New Roman" w:hAnsi="Calibri" w:cs="Calibri"/>
          <w:lang w:eastAsia="hr-HR"/>
        </w:rPr>
        <w:t xml:space="preserve">                           </w:t>
      </w:r>
      <w:r w:rsidR="00A95370">
        <w:rPr>
          <w:rFonts w:ascii="Calibri" w:eastAsia="Times New Roman" w:hAnsi="Calibri" w:cs="Calibri"/>
          <w:lang w:eastAsia="hr-HR"/>
        </w:rPr>
        <w:t>Mladen Žitković</w:t>
      </w:r>
      <w:r w:rsidR="006C758C">
        <w:rPr>
          <w:rFonts w:ascii="Calibri" w:eastAsia="Times New Roman" w:hAnsi="Calibri" w:cs="Calibri"/>
          <w:lang w:eastAsia="hr-HR"/>
        </w:rPr>
        <w:t>, dipl. ing. stroj.</w:t>
      </w:r>
    </w:p>
    <w:sectPr w:rsidR="00A95370" w:rsidSect="00DF5746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67FB4" w14:textId="77777777" w:rsidR="00507D8D" w:rsidRDefault="00507D8D" w:rsidP="00DF5746">
      <w:pPr>
        <w:spacing w:after="0" w:line="240" w:lineRule="auto"/>
      </w:pPr>
      <w:r>
        <w:separator/>
      </w:r>
    </w:p>
  </w:endnote>
  <w:endnote w:type="continuationSeparator" w:id="0">
    <w:p w14:paraId="7FC02632" w14:textId="77777777" w:rsidR="00507D8D" w:rsidRDefault="00507D8D" w:rsidP="00DF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934764"/>
      <w:docPartObj>
        <w:docPartGallery w:val="Page Numbers (Bottom of Page)"/>
        <w:docPartUnique/>
      </w:docPartObj>
    </w:sdtPr>
    <w:sdtEndPr/>
    <w:sdtContent>
      <w:p w14:paraId="528F2E40" w14:textId="77777777" w:rsidR="00E33F72" w:rsidRDefault="00E33F7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9B2">
          <w:rPr>
            <w:noProof/>
          </w:rPr>
          <w:t>2</w:t>
        </w:r>
        <w:r>
          <w:fldChar w:fldCharType="end"/>
        </w:r>
      </w:p>
    </w:sdtContent>
  </w:sdt>
  <w:p w14:paraId="59EE376C" w14:textId="77777777" w:rsidR="00E33F72" w:rsidRDefault="00E33F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2CFC1" w14:textId="77777777" w:rsidR="00507D8D" w:rsidRDefault="00507D8D" w:rsidP="00DF5746">
      <w:pPr>
        <w:spacing w:after="0" w:line="240" w:lineRule="auto"/>
      </w:pPr>
      <w:r>
        <w:separator/>
      </w:r>
    </w:p>
  </w:footnote>
  <w:footnote w:type="continuationSeparator" w:id="0">
    <w:p w14:paraId="77C4CA16" w14:textId="77777777" w:rsidR="00507D8D" w:rsidRDefault="00507D8D" w:rsidP="00DF5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46"/>
    <w:rsid w:val="0000154D"/>
    <w:rsid w:val="00003672"/>
    <w:rsid w:val="00045709"/>
    <w:rsid w:val="00050471"/>
    <w:rsid w:val="000807C7"/>
    <w:rsid w:val="00083C0D"/>
    <w:rsid w:val="000A0F1B"/>
    <w:rsid w:val="000D28B5"/>
    <w:rsid w:val="000E4C5A"/>
    <w:rsid w:val="00105F43"/>
    <w:rsid w:val="001070DA"/>
    <w:rsid w:val="00145908"/>
    <w:rsid w:val="0016059E"/>
    <w:rsid w:val="00174CD3"/>
    <w:rsid w:val="00196D54"/>
    <w:rsid w:val="001B1F2E"/>
    <w:rsid w:val="001B3FDD"/>
    <w:rsid w:val="001D6AF0"/>
    <w:rsid w:val="001E4E3C"/>
    <w:rsid w:val="001F1425"/>
    <w:rsid w:val="001F2EFE"/>
    <w:rsid w:val="0020096F"/>
    <w:rsid w:val="00220777"/>
    <w:rsid w:val="00256D8A"/>
    <w:rsid w:val="00286970"/>
    <w:rsid w:val="00296E36"/>
    <w:rsid w:val="002A4DDB"/>
    <w:rsid w:val="002A649A"/>
    <w:rsid w:val="002E7191"/>
    <w:rsid w:val="002F74BB"/>
    <w:rsid w:val="00300826"/>
    <w:rsid w:val="003028F6"/>
    <w:rsid w:val="0031477C"/>
    <w:rsid w:val="00327613"/>
    <w:rsid w:val="00350458"/>
    <w:rsid w:val="003506E4"/>
    <w:rsid w:val="003756F7"/>
    <w:rsid w:val="003775CC"/>
    <w:rsid w:val="00382980"/>
    <w:rsid w:val="00397401"/>
    <w:rsid w:val="003B0B1A"/>
    <w:rsid w:val="003D0E9F"/>
    <w:rsid w:val="003D78B3"/>
    <w:rsid w:val="003F135E"/>
    <w:rsid w:val="003F792E"/>
    <w:rsid w:val="00431896"/>
    <w:rsid w:val="00442CFE"/>
    <w:rsid w:val="00451019"/>
    <w:rsid w:val="00463143"/>
    <w:rsid w:val="00486CFA"/>
    <w:rsid w:val="00492D5C"/>
    <w:rsid w:val="004B0C5A"/>
    <w:rsid w:val="004D040D"/>
    <w:rsid w:val="004E3957"/>
    <w:rsid w:val="0050109A"/>
    <w:rsid w:val="00507D8D"/>
    <w:rsid w:val="0053533E"/>
    <w:rsid w:val="00563B68"/>
    <w:rsid w:val="005707B6"/>
    <w:rsid w:val="0057327C"/>
    <w:rsid w:val="005D484E"/>
    <w:rsid w:val="00612647"/>
    <w:rsid w:val="00646D4B"/>
    <w:rsid w:val="006668FA"/>
    <w:rsid w:val="006754EF"/>
    <w:rsid w:val="006C758C"/>
    <w:rsid w:val="006D0FFD"/>
    <w:rsid w:val="006D707F"/>
    <w:rsid w:val="007277ED"/>
    <w:rsid w:val="007439B2"/>
    <w:rsid w:val="00757E03"/>
    <w:rsid w:val="00761772"/>
    <w:rsid w:val="00782861"/>
    <w:rsid w:val="007A1385"/>
    <w:rsid w:val="007B02AA"/>
    <w:rsid w:val="007C2497"/>
    <w:rsid w:val="007E637E"/>
    <w:rsid w:val="007F4C70"/>
    <w:rsid w:val="007F758F"/>
    <w:rsid w:val="00850CCD"/>
    <w:rsid w:val="00873DA4"/>
    <w:rsid w:val="008826D8"/>
    <w:rsid w:val="00883750"/>
    <w:rsid w:val="008D6C20"/>
    <w:rsid w:val="008E6091"/>
    <w:rsid w:val="008F2D47"/>
    <w:rsid w:val="009234AA"/>
    <w:rsid w:val="00963DE9"/>
    <w:rsid w:val="00966E43"/>
    <w:rsid w:val="009877EB"/>
    <w:rsid w:val="009B24C3"/>
    <w:rsid w:val="009C483F"/>
    <w:rsid w:val="009F2BD3"/>
    <w:rsid w:val="00A164BD"/>
    <w:rsid w:val="00A919F6"/>
    <w:rsid w:val="00A95370"/>
    <w:rsid w:val="00AA3FC8"/>
    <w:rsid w:val="00AB50D9"/>
    <w:rsid w:val="00AD6121"/>
    <w:rsid w:val="00AF320A"/>
    <w:rsid w:val="00B03DE4"/>
    <w:rsid w:val="00B6072D"/>
    <w:rsid w:val="00B64203"/>
    <w:rsid w:val="00B82528"/>
    <w:rsid w:val="00BA451C"/>
    <w:rsid w:val="00BD1B31"/>
    <w:rsid w:val="00BF33CB"/>
    <w:rsid w:val="00C16AD8"/>
    <w:rsid w:val="00C646FB"/>
    <w:rsid w:val="00CC1193"/>
    <w:rsid w:val="00CC6A39"/>
    <w:rsid w:val="00CD39C4"/>
    <w:rsid w:val="00CF23B5"/>
    <w:rsid w:val="00D01609"/>
    <w:rsid w:val="00D14323"/>
    <w:rsid w:val="00D53802"/>
    <w:rsid w:val="00D87CC2"/>
    <w:rsid w:val="00DA4BAE"/>
    <w:rsid w:val="00DC6E54"/>
    <w:rsid w:val="00DF5746"/>
    <w:rsid w:val="00E04864"/>
    <w:rsid w:val="00E079A7"/>
    <w:rsid w:val="00E11045"/>
    <w:rsid w:val="00E3093F"/>
    <w:rsid w:val="00E33F72"/>
    <w:rsid w:val="00E6405D"/>
    <w:rsid w:val="00E829C5"/>
    <w:rsid w:val="00E82D18"/>
    <w:rsid w:val="00EF3E7D"/>
    <w:rsid w:val="00F070A8"/>
    <w:rsid w:val="00F33021"/>
    <w:rsid w:val="00F36219"/>
    <w:rsid w:val="00F6544D"/>
    <w:rsid w:val="00F823D4"/>
    <w:rsid w:val="00FB3CC9"/>
    <w:rsid w:val="00FC06B5"/>
    <w:rsid w:val="00FE19BC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D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746"/>
  </w:style>
  <w:style w:type="paragraph" w:styleId="Footer">
    <w:name w:val="footer"/>
    <w:basedOn w:val="Normal"/>
    <w:link w:val="FooterChar"/>
    <w:uiPriority w:val="99"/>
    <w:unhideWhenUsed/>
    <w:rsid w:val="00DF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746"/>
  </w:style>
  <w:style w:type="paragraph" w:styleId="BalloonText">
    <w:name w:val="Balloon Text"/>
    <w:basedOn w:val="Normal"/>
    <w:link w:val="BalloonTextChar"/>
    <w:uiPriority w:val="99"/>
    <w:semiHidden/>
    <w:unhideWhenUsed/>
    <w:rsid w:val="00DF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46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7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746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F5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F5746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5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746"/>
  </w:style>
  <w:style w:type="paragraph" w:styleId="Footer">
    <w:name w:val="footer"/>
    <w:basedOn w:val="Normal"/>
    <w:link w:val="FooterChar"/>
    <w:uiPriority w:val="99"/>
    <w:unhideWhenUsed/>
    <w:rsid w:val="00DF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746"/>
  </w:style>
  <w:style w:type="paragraph" w:styleId="BalloonText">
    <w:name w:val="Balloon Text"/>
    <w:basedOn w:val="Normal"/>
    <w:link w:val="BalloonTextChar"/>
    <w:uiPriority w:val="99"/>
    <w:semiHidden/>
    <w:unhideWhenUsed/>
    <w:rsid w:val="00DF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46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7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746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F5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F5746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5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B582-9D2D-47D3-A8D2-828B890C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5305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GRADSKA KNJIŽNICA SAMOBOR</vt:lpstr>
    </vt:vector>
  </TitlesOfParts>
  <Company>KS-KS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GRADSKA KNJIŽNICA SAMOBOR</dc:title>
  <dc:creator>Sanja Klemencic</dc:creator>
  <cp:lastModifiedBy>Sanja Klemencic</cp:lastModifiedBy>
  <cp:revision>2</cp:revision>
  <dcterms:created xsi:type="dcterms:W3CDTF">2025-04-10T11:33:00Z</dcterms:created>
  <dcterms:modified xsi:type="dcterms:W3CDTF">2025-04-10T11:33:00Z</dcterms:modified>
</cp:coreProperties>
</file>